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4" w:rsidRPr="00B76639" w:rsidRDefault="00B76639">
      <w:pPr>
        <w:rPr>
          <w:rFonts w:ascii="Sylfaen" w:hAnsi="Sylfaen"/>
          <w:b/>
          <w:lang w:val="ka-GE"/>
        </w:rPr>
      </w:pPr>
      <w:r w:rsidRPr="00B76639">
        <w:rPr>
          <w:rFonts w:ascii="Sylfaen" w:hAnsi="Sylfaen"/>
          <w:b/>
          <w:lang w:val="ka-GE"/>
        </w:rPr>
        <w:t>ანალების სკოლა</w:t>
      </w:r>
    </w:p>
    <w:p w:rsidR="00B76639" w:rsidRPr="00B76639" w:rsidRDefault="00B76639">
      <w:pPr>
        <w:rPr>
          <w:rFonts w:ascii="Sylfaen" w:hAnsi="Sylfaen"/>
          <w:b/>
          <w:lang w:val="ru-RU"/>
        </w:rPr>
      </w:pPr>
      <w:r w:rsidRPr="00B76639">
        <w:rPr>
          <w:rFonts w:ascii="Sylfaen" w:hAnsi="Sylfaen"/>
          <w:b/>
          <w:lang w:val="ru-RU"/>
        </w:rPr>
        <w:t>Л.Февр. Бои за историю. Москва, 1991:</w:t>
      </w:r>
    </w:p>
    <w:p w:rsidR="00B76639" w:rsidRDefault="00B76639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От Шпенглера к Тойнби (стр. 72-96).</w:t>
      </w:r>
    </w:p>
    <w:p w:rsidR="00B76639" w:rsidRPr="00B76639" w:rsidRDefault="00B76639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А.Я. Гуревич.  Уроки Люсьена Февра (стр. 501-541). </w:t>
      </w:r>
    </w:p>
    <w:sectPr w:rsidR="00B76639" w:rsidRPr="00B76639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639"/>
    <w:rsid w:val="0007591B"/>
    <w:rsid w:val="00403B10"/>
    <w:rsid w:val="004E17D4"/>
    <w:rsid w:val="008C749E"/>
    <w:rsid w:val="008D7FE5"/>
    <w:rsid w:val="00B76639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2013-12-11T20:47:00Z</dcterms:created>
  <dcterms:modified xsi:type="dcterms:W3CDTF">2013-12-11T20:51:00Z</dcterms:modified>
</cp:coreProperties>
</file>