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D4" w:rsidRPr="00520BDA" w:rsidRDefault="009E23F3" w:rsidP="00520BDA">
      <w:pPr>
        <w:ind w:firstLine="567"/>
        <w:jc w:val="center"/>
        <w:rPr>
          <w:rFonts w:ascii="Sylfaen" w:hAnsi="Sylfaen"/>
          <w:b/>
          <w:sz w:val="24"/>
          <w:szCs w:val="24"/>
          <w:lang w:val="ka-GE"/>
        </w:rPr>
      </w:pPr>
      <w:r w:rsidRPr="00520BDA">
        <w:rPr>
          <w:rFonts w:ascii="Sylfaen" w:hAnsi="Sylfaen"/>
          <w:b/>
          <w:sz w:val="24"/>
          <w:szCs w:val="24"/>
          <w:lang w:val="ka-GE"/>
        </w:rPr>
        <w:t>ლექცია 4</w:t>
      </w:r>
    </w:p>
    <w:p w:rsidR="009E23F3" w:rsidRPr="00520BDA" w:rsidRDefault="009E23F3" w:rsidP="00520BDA">
      <w:pPr>
        <w:ind w:firstLine="567"/>
        <w:jc w:val="center"/>
        <w:rPr>
          <w:rFonts w:ascii="Sylfaen" w:hAnsi="Sylfaen"/>
          <w:b/>
          <w:sz w:val="24"/>
          <w:szCs w:val="24"/>
          <w:lang w:val="ka-GE"/>
        </w:rPr>
      </w:pPr>
      <w:r w:rsidRPr="00520BDA">
        <w:rPr>
          <w:rFonts w:ascii="Sylfaen" w:hAnsi="Sylfaen"/>
          <w:b/>
          <w:sz w:val="24"/>
          <w:szCs w:val="24"/>
          <w:lang w:val="ka-GE"/>
        </w:rPr>
        <w:t>საქართველოს აზერბაიჯანელები</w:t>
      </w:r>
    </w:p>
    <w:p w:rsidR="009E23F3" w:rsidRPr="00520BDA" w:rsidRDefault="009E23F3" w:rsidP="00520BDA">
      <w:pPr>
        <w:ind w:firstLine="567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A0AFA" w:rsidRPr="00520BDA" w:rsidRDefault="00FA0AFA" w:rsidP="00520BDA">
      <w:pPr>
        <w:widowControl w:val="0"/>
        <w:tabs>
          <w:tab w:val="left" w:pos="9353"/>
        </w:tabs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აზერბაიჯანელები (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თვითსახელი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DD5C7D" w:rsidRPr="00520BDA">
        <w:rPr>
          <w:rFonts w:ascii="Sylfaen" w:hAnsi="Sylfaen" w:cs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აზერბაიჯანლილარ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) ცხოვრობენ სამხრეთ კავკასიის აღმოსავლეთ ნაწილში, აზერბაიჯანის რესპუბლიკაში. კომპაქტურად არიან დასახლებული აგრეთვე საქართველოში (ქვემო ქართლში, კახეთში), დაღესტანში, ირანში. აზერბაიჯანელთა ფორმირებაში ადგილობრივ ალბანურ ეთნიკურ 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ჯგუფებთან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ერთად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მონაწილეობა მიიღო მოსულმა ირანულმა და თურქულენოვანმა, განსაკუთრებით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ოღუზურმა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და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სელჩუკურმა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ელემენტმა. აზერბაიჯანული ენა შედის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ალთაურ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ენათა ოჯახის თურქულ ჯგუფში.</w:t>
      </w:r>
    </w:p>
    <w:p w:rsidR="00624E96" w:rsidRPr="00520BDA" w:rsidRDefault="00FA0AFA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სტატისტიკური მონაცემებით, საქართველოში აზერბაიჯანელები 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მოსახლეობის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დაახლოებით </w:t>
      </w:r>
      <w:r w:rsidR="00624E96" w:rsidRPr="00520BDA">
        <w:rPr>
          <w:rFonts w:ascii="Sylfaen" w:hAnsi="Sylfaen" w:cs="Sylfaen"/>
          <w:color w:val="000000"/>
          <w:sz w:val="24"/>
          <w:szCs w:val="24"/>
          <w:lang w:val="ka-GE"/>
        </w:rPr>
        <w:t>6,5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%-ს შეადგენენ, მათი საერთო რაოდენობის 19,2% ქალაქად ცხოვრობს, დანარჩენი</w:t>
      </w:r>
      <w:r w:rsidR="00624E96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-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სოფლად. მათ საქართველოში ჩამოსახლების თავისებური ისტორია და ადაპტაციის</w:t>
      </w:r>
      <w:r w:rsidR="00624E96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მეტად რთული გზა განვლეს</w:t>
      </w:r>
      <w:r w:rsidR="00624E96" w:rsidRPr="00520BDA">
        <w:rPr>
          <w:rFonts w:ascii="Sylfaen" w:hAnsi="Sylfaen" w:cs="Sylfaen"/>
          <w:color w:val="000000"/>
          <w:sz w:val="24"/>
          <w:szCs w:val="24"/>
          <w:lang w:val="ka-GE"/>
        </w:rPr>
        <w:t>.</w:t>
      </w:r>
    </w:p>
    <w:p w:rsidR="00624E96" w:rsidRPr="00520BDA" w:rsidRDefault="00624E96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ადრეულ შუა საუკუნეებში თურქულენოვანი ტომების საქართველოში შემოსვლისა და დამკვიდრების შესახებ ცნობები არ მოიპოვება. ზოგიერთი აზერბაიჯანელი ისტორიკოსი მიიჩნევს, რომ თურქულენოვანი ტომები (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ბუნთურქები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,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საბირები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) კავკასიაში და, კერძოდ, აღმოსავლეთ საქართველოს მიმდებარე ტერიტორიაზე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ძვ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. წ. IV საუკუნიდან ჩნდებიან.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მაგრამ ეს მოსაზრება საისტორიო წყაროების აშკარა მონაცემებს არ ეფუძნება.</w:t>
      </w:r>
    </w:p>
    <w:p w:rsidR="00B73B0A" w:rsidRPr="00520BDA" w:rsidRDefault="00624E96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თურქთა პირველი მასობრივი შემოსვლა-დამკვიდრება აღმოსავლეთ საქართველოში</w:t>
      </w:r>
      <w:r w:rsidR="00040CED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„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დიდ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თურქობას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“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უკავშირდება. ამიერკავკასიაში თურქ-სელჩუკები XI საუკუნის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6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0-იან წლებში გამოჩნდნენ. მეფე გიორგი II-ის ხანაში (1072-1089) დაიწყო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„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დიდი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თურქობა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“</w:t>
      </w:r>
      <w:proofErr w:type="spellEnd"/>
      <w:r w:rsidR="00040CED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დავით IV აღმაშენებლის (1089-1125)</w:t>
      </w:r>
      <w:r w:rsidR="00040CED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მიერ ჩამოსახლებული </w:t>
      </w:r>
      <w:r w:rsidR="00520BDA" w:rsidRPr="00520BDA">
        <w:rPr>
          <w:rFonts w:ascii="Sylfaen" w:hAnsi="Sylfaen" w:cs="Sylfaen"/>
          <w:color w:val="000000"/>
          <w:sz w:val="24"/>
          <w:szCs w:val="24"/>
          <w:lang w:val="ka-GE"/>
        </w:rPr>
        <w:t>ყივჩაღები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ასევე თურქული მოდგმისა იყვნენ, მოგვიანებით მათი </w:t>
      </w:r>
      <w:r w:rsidR="00040CED"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ნაწილი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კვლავ ჩრდილო კავკასიაში 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დ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აბრუნდა, ხოლო მეორე</w:t>
      </w:r>
      <w:r w:rsidR="00040CED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ნაწილი </w:t>
      </w:r>
      <w:r w:rsidR="00040CED"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ასიმილირდა.</w:t>
      </w:r>
    </w:p>
    <w:p w:rsidR="00B73B0A" w:rsidRPr="00520BDA" w:rsidRDefault="00040CED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XIII-XV საუკუნეებში თურქული მოსახლეობის შემოსვლა გრძელდებოდა, თუმცა ნაკლები ინტენსივობით. მათი რაოდენობის შემდგომი მატება კავკასიაში თემურ</w:t>
      </w:r>
      <w:r w:rsidR="00A95976" w:rsidRPr="00520BDA">
        <w:rPr>
          <w:rFonts w:ascii="Sylfaen" w:hAnsi="Sylfaen" w:cs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ლენგის ლაშქრობებს უკავშირდება.</w:t>
      </w:r>
      <w:r w:rsidR="00A95976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XV-XVI საუკუნეებიდან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="00A95976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მახლობელ აღმოსავლეთში მომხდარი მნიშვნელოვანი პოლიტიკური ცვლილებების შედეგად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="00A95976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აღმოსავლეთ საქართველოში დაიწყო </w:t>
      </w:r>
      <w:proofErr w:type="spellStart"/>
      <w:r w:rsidR="00A95976" w:rsidRPr="00520BDA">
        <w:rPr>
          <w:rFonts w:ascii="Sylfaen" w:hAnsi="Sylfaen" w:cs="Sylfaen"/>
          <w:color w:val="000000"/>
          <w:sz w:val="24"/>
          <w:szCs w:val="24"/>
          <w:lang w:val="ka-GE"/>
        </w:rPr>
        <w:t>თურქმ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ა</w:t>
      </w:r>
      <w:r w:rsidR="00A95976" w:rsidRPr="00520BDA">
        <w:rPr>
          <w:rFonts w:ascii="Sylfaen" w:hAnsi="Sylfaen" w:cs="Sylfaen"/>
          <w:color w:val="000000"/>
          <w:sz w:val="24"/>
          <w:szCs w:val="24"/>
          <w:lang w:val="ka-GE"/>
        </w:rPr>
        <w:t>ნული</w:t>
      </w:r>
      <w:proofErr w:type="spellEnd"/>
      <w:r w:rsidR="00A95976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მოდგმის (ქართული წყაროებით </w:t>
      </w:r>
      <w:r w:rsidR="008A5E8B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- </w:t>
      </w:r>
      <w:r w:rsidR="00A95976"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თათართა) ტომების ჩამოსახლება, მაგრამ XVII საუკუნემდე მომთაბარე თურქმენების</w:t>
      </w:r>
      <w:r w:rsidR="008A5E8B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A95976" w:rsidRPr="00520BDA">
        <w:rPr>
          <w:rFonts w:ascii="Sylfaen" w:hAnsi="Sylfaen" w:cs="Sylfaen"/>
          <w:color w:val="000000"/>
          <w:sz w:val="24"/>
          <w:szCs w:val="24"/>
          <w:lang w:val="ka-GE"/>
        </w:rPr>
        <w:t>ჩამოსახლებასა და დამკვიდრებას ძირითადად ფრაგმენტული ხასიათი ჰქონდა და</w:t>
      </w:r>
      <w:r w:rsidR="008A5E8B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A95976" w:rsidRPr="00520BDA">
        <w:rPr>
          <w:rFonts w:ascii="Sylfaen" w:hAnsi="Sylfaen" w:cs="Sylfaen"/>
          <w:color w:val="000000"/>
          <w:sz w:val="24"/>
          <w:szCs w:val="24"/>
          <w:lang w:val="ka-GE"/>
        </w:rPr>
        <w:t>ისინი ადვილად ახერხებდნენ ქართულ მოსახლეობასთან ინტეგრაციას.</w:t>
      </w:r>
      <w:r w:rsidR="008A5E8B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XVII საუკუნის დამდეგს შაჰ-აბას პირველმა ქართლის მეფე გიორგი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მეათე</w:t>
      </w:r>
      <w:r w:rsidR="008A5E8B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ს საჩუქარი მოსთხოვა, სანაცვლოდ კი ირანში რამდენიმე სოფელი და 300 თუმანი შესთავაზა. შაჰმა «ნაჩუქარ» მიწაზე ლორეს სახანო შექმნა, იქ </w:t>
      </w:r>
      <w:proofErr w:type="spellStart"/>
      <w:r w:rsidR="008A5E8B" w:rsidRPr="00520BDA">
        <w:rPr>
          <w:rFonts w:ascii="Sylfaen" w:hAnsi="Sylfaen" w:cs="Sylfaen"/>
          <w:color w:val="000000"/>
          <w:sz w:val="24"/>
          <w:szCs w:val="24"/>
          <w:lang w:val="ka-GE"/>
        </w:rPr>
        <w:t>ბორჩალოს</w:t>
      </w:r>
      <w:proofErr w:type="spellEnd"/>
      <w:r w:rsidR="008A5E8B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მუსლიმი ტომები ჩამოასახლა და </w:t>
      </w:r>
      <w:proofErr w:type="spellStart"/>
      <w:r w:rsidR="008A5E8B"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აღჯაყალის</w:t>
      </w:r>
      <w:proofErr w:type="spellEnd"/>
      <w:r w:rsidR="008A5E8B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ციხისთავს დაუქვემდებარა.</w:t>
      </w:r>
      <w:r w:rsidR="00313727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ასეთივე წესით,</w:t>
      </w:r>
      <w:r w:rsidR="00313727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კახეთის მეფ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ე ალექსანდრე მეორისაგან</w:t>
      </w:r>
      <w:r w:rsidR="00313727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520BDA" w:rsidRPr="00520BDA">
        <w:rPr>
          <w:rFonts w:ascii="Sylfaen" w:hAnsi="Sylfaen" w:cs="Sylfaen"/>
          <w:color w:val="000000"/>
          <w:sz w:val="24"/>
          <w:szCs w:val="24"/>
          <w:lang w:val="ka-GE"/>
        </w:rPr>
        <w:t>შაჰ-აბასმა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313727" w:rsidRPr="00520BDA">
        <w:rPr>
          <w:rFonts w:ascii="Sylfaen" w:hAnsi="Sylfaen" w:cs="Sylfaen"/>
          <w:color w:val="000000"/>
          <w:sz w:val="24"/>
          <w:szCs w:val="24"/>
          <w:lang w:val="ka-GE"/>
        </w:rPr>
        <w:t>კაკ</w:t>
      </w:r>
      <w:r w:rsidR="00B73B0A" w:rsidRPr="00520BDA">
        <w:rPr>
          <w:rFonts w:ascii="Sylfaen" w:hAnsi="Sylfaen" w:cs="Sylfaen"/>
          <w:color w:val="000000"/>
          <w:sz w:val="24"/>
          <w:szCs w:val="24"/>
          <w:lang w:val="ka-GE"/>
        </w:rPr>
        <w:t>-</w:t>
      </w:r>
      <w:r w:rsidR="00313727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ენისელი იჩუქა და მომთაბარეთა </w:t>
      </w:r>
      <w:r w:rsidR="00313727" w:rsidRPr="00520BDA">
        <w:rPr>
          <w:rFonts w:ascii="Sylfaen" w:hAnsi="Sylfaen" w:cs="Sylfaen"/>
          <w:color w:val="000000"/>
          <w:sz w:val="24"/>
          <w:szCs w:val="24"/>
          <w:lang w:val="ka-GE"/>
        </w:rPr>
        <w:lastRenderedPageBreak/>
        <w:t>ჩასახლება დაიწყო.</w:t>
      </w:r>
    </w:p>
    <w:p w:rsidR="00520BDA" w:rsidRDefault="00B73B0A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ერეკლე II-ის სახელს უკავშირდება ეთნიკურად არაქართველების მეშვეობით გაუკაცრიელებული მიწების შევსების მცდელობა. XVIII საუკუნის შუა წლებში მან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მუღანის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ველიდან გადმოასახლა სპარსელებისაგან შევიწროებული 250 </w:t>
      </w:r>
      <w:proofErr w:type="spellStart"/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თურქმა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ნული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ოჯახი, მათგან შეიქმნა სოფლები: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მუღანლო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,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ყაფანახჩი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და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ყიზილ-ჰაჯილი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, რომლებიც დღეს მარნეულის რაიონში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ა</w:t>
      </w:r>
      <w:r w:rsidR="004F57FD" w:rsidRPr="00520BDA">
        <w:rPr>
          <w:rFonts w:ascii="Sylfaen" w:hAnsi="Sylfaen" w:cs="Sylfaen"/>
          <w:color w:val="000000"/>
          <w:sz w:val="24"/>
          <w:szCs w:val="24"/>
          <w:lang w:val="ka-GE"/>
        </w:rPr>
        <w:t>.</w:t>
      </w:r>
    </w:p>
    <w:p w:rsidR="00DD5C7D" w:rsidRDefault="00520BDA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მე-19 საუკუნიდან </w:t>
      </w:r>
      <w:r w:rsidR="00DD5C7D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საქართველოს მიწებზე მომთაბარე ელების დამკვიდრებას დიდ ყურადღებას აქცევდა რუსული მმართველობა. მოხელეები ყოველნაირად აფერხებდნენ წინარე სამშობლოში მათ გადასახლებას. თუმცა ეს პროცესი მაინც მიმდინარეობდა. ელების აყრა-გაქცევამ იმ ხანებში იმდენად მასობრივი ხასიათი მიიღო, რომ ხელისუფლება იძულებული გახდა გარკვეულ პირებზე თვალთვალი დაეწესებინა. უნდა აღინიშნოს, რომ </w:t>
      </w:r>
      <w:proofErr w:type="spellStart"/>
      <w:r w:rsidR="00DD5C7D" w:rsidRPr="00520BDA">
        <w:rPr>
          <w:rFonts w:ascii="Sylfaen" w:hAnsi="Sylfaen" w:cs="Sylfaen"/>
          <w:color w:val="000000"/>
          <w:sz w:val="24"/>
          <w:szCs w:val="24"/>
          <w:lang w:val="ka-GE"/>
        </w:rPr>
        <w:t>ცარისტული</w:t>
      </w:r>
      <w:proofErr w:type="spellEnd"/>
      <w:r w:rsidR="00DD5C7D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ხელისუფლება მკაცრად აკონტროლებდა ამ პროცესს.</w:t>
      </w:r>
    </w:p>
    <w:p w:rsidR="00244242" w:rsidRDefault="00244242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</w:p>
    <w:p w:rsidR="00244242" w:rsidRPr="00520BDA" w:rsidRDefault="00244242" w:rsidP="00244242">
      <w:pPr>
        <w:widowControl w:val="0"/>
        <w:autoSpaceDE w:val="0"/>
        <w:autoSpaceDN w:val="0"/>
        <w:adjustRightInd w:val="0"/>
        <w:snapToGrid w:val="0"/>
        <w:jc w:val="center"/>
        <w:rPr>
          <w:rFonts w:ascii="Sylfaen" w:hAnsi="Sylfaen"/>
          <w:b/>
          <w:color w:val="000000"/>
          <w:sz w:val="24"/>
          <w:szCs w:val="24"/>
          <w:lang w:val="ka-GE"/>
        </w:rPr>
      </w:pPr>
      <w:r w:rsidRPr="00520BDA">
        <w:rPr>
          <w:rFonts w:ascii="Sylfaen" w:hAnsi="Sylfaen"/>
          <w:b/>
          <w:color w:val="000000"/>
          <w:sz w:val="24"/>
          <w:szCs w:val="24"/>
          <w:lang w:val="ka-GE"/>
        </w:rPr>
        <w:t>თანამედროვე მდგომარეობა</w:t>
      </w:r>
    </w:p>
    <w:p w:rsidR="00244242" w:rsidRPr="00520BDA" w:rsidRDefault="00244242" w:rsidP="00244242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ქვემო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კომპაქტური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დასახლებებია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: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თელავის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რაიონში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— 8 373 (11.9%),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ლაგოდეხის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რაიონში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— 11 392 (22.3%)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საგარეჯოს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რაიონში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— 18 907 (31.9%);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მცხეთის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რაიონში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— 2 236 (3.5%)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კასპის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რაიონში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—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3 962 (7.6%).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საქართველოს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სხვა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რაიონებში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უმნიშვნელო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რაოდენობაა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ცხოვრობს.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დასავლეთ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საქართველოს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რაიონებში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მხოლოდ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რამდენიმე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ასეული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თბილისში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აზერბაიჯანელთა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რაოდენობა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თითქმის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განახევრდა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2002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აღწერის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მონაცემებით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10 942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კაცს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შეადგენს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244242" w:rsidRPr="00520BDA" w:rsidRDefault="00244242" w:rsidP="00244242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საქართველოს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მიერ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დამოუკიდებლობის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მოპოვების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შემდეგ,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1990-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იანი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წლების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დასაწყისში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ქვემო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ქართლში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განსაკუთრებით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ბოლნისისა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მარნეულის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რაიონებში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მოსახლეობას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შორის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დაპირისპირების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რამდენიმე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ფაქტი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მოხდა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დაპირისპირებას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სისხლისღვრა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მოჰყოლია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მაგრამ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ბოლნისში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მცხოვრები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აზერბაიჯანელები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იძულებულნი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გახდნენ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ქალაქი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დაეტოვებინათ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ფონზე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ქვემო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ქართლში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მოქმედი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ნაციონალისტური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ორგანიზაციების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მხრიდან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აზერბაიჯანელებით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დასახლებულ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ქვემო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რაიონების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ტერიტორიაზე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ბორჩალოს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ავტონომიის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შექმნის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მოთხოვნებიც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გაისმა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ავტონომიის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იდეის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ავტორები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ნაციონალისტურად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განწყობილი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ჯგუფები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იყვნენ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რომლებსაც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მოსახლეობაში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მხარდაჭერა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ჰქონიათ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244242" w:rsidRPr="00520BDA" w:rsidRDefault="00244242" w:rsidP="00244242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ედუარდ შევარდნაძემ ნაციონალისტურ რიტორიკაზე უარი თქვა.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თუმცა, ამის მიუხედავად, წლების განმავლობაში აზერბაიჯანელთა და, ზოგადად,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ეთნიკურ უმცირესობათა ინტეგრაციის კუთხით სახელმწიფოს მხრიდან გადადგმული ნაბიჯები უმნიშვნელო იყო და სიმბოლურ ხასიათს ატარებდა.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აზერბაიჯანელები პასიურები იყვნენ პოლიტიკურ ცხოვრებაში მონაწილეობის თვალსაზრისით, რასაც ვერ ვიტყვით ეკონომიკურ ცხოვრებაში მათ მონაწილეობაზე: ისინი, განსაკუთრებით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lastRenderedPageBreak/>
        <w:t>ქვემო ქართლის აზერბაიჯანელები სოფლის მეურნეობის პროდუქციითა და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აზერბაიჯანიდან იმპორტირებული, ძირითადად, საყოფაცხოვრებო საქონელით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ვაჭრობდნენ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.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თუმცა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1990-იან წლებში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ეკონომიკური საქმიანობა,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დიდწილად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, სახელმწიფოს სტრუქტურებთან (საბაჟო სამსახური, საგადასახადო ინსპექცია, საგზაო პოლიცია)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კორუფციულ გარიგებებს ეფუძნებოდა, რაც ურთიერთობის მისაღები ფორმა იყო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ორივე მხარისათვის.</w:t>
      </w:r>
    </w:p>
    <w:p w:rsidR="00244242" w:rsidRPr="00520BDA" w:rsidRDefault="00244242" w:rsidP="00244242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ტრადიციული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ეკონომიკური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საქმიანობა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ვაჭრობ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წლების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განმავლობაში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უზრუნველყოფდა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ქვემო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ეკონომიკურ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თვითკმარობას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თუმცა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ვარდების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რევოლუციის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შემდეგ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ვითარება შეიცვალა. აზერბაიჯანელთა შემოსავლის მთავარ წყაროდ კვლავ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მცირე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საშუალო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ბიზნესი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რჩება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ეკონომიკურ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საქმიანობაში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მნიშვნელოვან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ადგილს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იკავებს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სოფლის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მეურნეობა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რომელიც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ერთ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ერთი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ყველაზე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განვითარებულია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ქვეყნის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მასშტაბით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რეგიონის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სასოფლო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სამეურნეო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პროდუქცია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საუკეთესო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ხარისხით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გამოირჩევა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თბილისთან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სიახლოვის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გამო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დედაქალაქის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მოსახლეობა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პროდუქციით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მარაგდება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244242" w:rsidRPr="00520BDA" w:rsidRDefault="00244242" w:rsidP="00244242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ინტეგრაციას აფერხებს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ქვემო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მოსახლეობის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აბსოლუტურ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უმრავლესობ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ის მიერ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ენ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ის არცოდნა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რუსულმა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რომელიც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საბჭოთა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პერიოდში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სხვა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ეთნიკურ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ჯგუფებთან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კომუნიკაციის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ერთადერთი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ენა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დაკარგა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ეს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ფუნქცია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განათლების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სისტემაში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წლების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განმავლობაში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არსებული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ხარვეზების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გამო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ადგილობრივი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მოსახლეობა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მხოლოდ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საუბრობს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1990-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წლებ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ქართული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შესწავლის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გაუმჯობესებისათვის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სახელწიფოს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მხრიდან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გადადგმული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ნაბიჯები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მოკრძალებული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არაეფექტიანი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აღმოჩნდა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არცოდნის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გამო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რომლებსაც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უმაღლესი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განათლების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მიღება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სურ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ძირითადად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მიდიოდ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სასწავლებლად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სწავლის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დამთავრების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შემდეგაც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უკეთესი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მომავლისა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სამსახურის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მოძებნის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იმედით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მათი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დიდი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ნაწილი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აზერბაიჯანში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რჩებოდა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საცხოვრებლად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244242" w:rsidRDefault="00244242" w:rsidP="00244242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სახელმწიფო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ენის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არცოდნის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გამო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მოსახლეობისათვის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მიუწვდომელი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იყო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ქართულენოვანი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საინფორმაციო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საშუალებები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ქვემო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უფრო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უცხოურ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ძირითადად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თურქულ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რუსულ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მედიასაშუალებებზე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არიან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ორიენტირებულნი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სუსტად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განვითარებული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აზერბაიჯანულენოვანი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332D50">
        <w:rPr>
          <w:rFonts w:ascii="Sylfaen" w:hAnsi="Sylfaen" w:cs="Sylfaen"/>
          <w:color w:val="000000"/>
          <w:sz w:val="24"/>
          <w:szCs w:val="24"/>
          <w:lang w:val="ka-GE"/>
        </w:rPr>
        <w:t xml:space="preserve">ტელემაუწყებლობა და </w:t>
      </w:r>
      <w:r w:rsidR="00332D50" w:rsidRPr="00520BDA">
        <w:rPr>
          <w:rFonts w:ascii="Sylfaen" w:hAnsi="Sylfaen" w:cs="Sylfaen"/>
          <w:color w:val="000000"/>
          <w:sz w:val="24"/>
          <w:szCs w:val="24"/>
          <w:lang w:val="ka-GE"/>
        </w:rPr>
        <w:t>ბეჭდვითი</w:t>
      </w:r>
      <w:r w:rsidR="00332D50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332D50" w:rsidRPr="00520BDA">
        <w:rPr>
          <w:rFonts w:ascii="Sylfaen" w:hAnsi="Sylfaen" w:cs="Sylfaen"/>
          <w:color w:val="000000"/>
          <w:sz w:val="24"/>
          <w:szCs w:val="24"/>
          <w:lang w:val="ka-GE"/>
        </w:rPr>
        <w:t>მედია</w:t>
      </w:r>
      <w:r w:rsidR="00332D50">
        <w:rPr>
          <w:rFonts w:ascii="Sylfaen" w:hAnsi="Sylfaen" w:cs="Sylfaen"/>
          <w:color w:val="000000"/>
          <w:sz w:val="24"/>
          <w:szCs w:val="24"/>
          <w:lang w:val="ka-GE"/>
        </w:rPr>
        <w:t>.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ქვემო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ქართლში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არსებულ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ტელევიზიათა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გადაცემები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მცირე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არეალზე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ვრცელდება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აღნიშნული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ფაქტორების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გამო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ხშირ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შემთხვევაში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ქვემო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მოსახლეობა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უკეთესად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ინფორმირებული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მიმდინარე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პროცესების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შესახებ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ვიდრე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საქართველოში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არსებული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ვითარების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თაობაზე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332D50" w:rsidRDefault="00244242" w:rsidP="00244242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ka-GE"/>
        </w:rPr>
        <w:t>ვარდების რევოლუციის მომდევნო პერიოდში სახელმწიფო ენის სწავლების საკითხი აქტიურად დადგა ხელისუფლების დღის წესრიგში და ამ მხრივ უფრო ქმედითი ნაბიჯებიც გადაიდგა (მათ შესახებ სხვა ლექციაზე იქნება საუბარი).</w:t>
      </w:r>
      <w:r w:rsidR="00332D50">
        <w:rPr>
          <w:rFonts w:ascii="Sylfaen" w:hAnsi="Sylfaen"/>
          <w:color w:val="000000"/>
          <w:sz w:val="24"/>
          <w:szCs w:val="24"/>
          <w:lang w:val="ka-GE"/>
        </w:rPr>
        <w:t xml:space="preserve"> ყურადღება მიექცა აზერბაიჯანელთა სამოქალაქო ინტეგრაციის პრობლემას. </w:t>
      </w:r>
    </w:p>
    <w:p w:rsidR="00244242" w:rsidRDefault="00244242" w:rsidP="00244242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აზერბაიჯანელთა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თვითმყოფადობისა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კულტურის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შენარჩუნებაში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lastRenderedPageBreak/>
        <w:t>მნიშვნელოვან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როლს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ასრულებს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საქართველოში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მოქმედი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აზერბაიჯანულენოვანი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სკოლები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,</w:t>
      </w:r>
      <w:r w:rsidR="00332D50">
        <w:rPr>
          <w:rFonts w:ascii="Sylfaen" w:hAnsi="Sylfaen"/>
          <w:color w:val="000000"/>
          <w:sz w:val="24"/>
          <w:szCs w:val="24"/>
          <w:lang w:val="ka-GE"/>
        </w:rPr>
        <w:t xml:space="preserve"> რომელთა რიცხვი 94-ია,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კულტურის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სახლი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ფოლკლორული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ანსამბლები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საზოგადო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მოღვაწეების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მირზა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ფათალი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ახუნდოვის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ნარიმან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ნარიმანოვის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ჯალილ</w:t>
      </w:r>
      <w:proofErr w:type="spellEnd"/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მამედყულიზადეს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სახლ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მუზეუმები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ფუნქციონირებს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არასამთავრობო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ორგანიზაციები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რომლებიც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კულტურული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ცხოვრების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განვითარებაზე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ზრუნავენ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თბილისში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მოქმედებს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კულტურის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ცენტრი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თბილისის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სახელმწიფო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თეატრი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3F141B" w:rsidRPr="00520BDA" w:rsidRDefault="003F141B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</w:p>
    <w:p w:rsidR="00DD5C7D" w:rsidRPr="00520BDA" w:rsidRDefault="003F141B" w:rsidP="003F141B">
      <w:pPr>
        <w:widowControl w:val="0"/>
        <w:autoSpaceDE w:val="0"/>
        <w:autoSpaceDN w:val="0"/>
        <w:adjustRightInd w:val="0"/>
        <w:snapToGrid w:val="0"/>
        <w:jc w:val="center"/>
        <w:rPr>
          <w:rFonts w:ascii="Sylfaen" w:hAnsi="Sylfaen" w:cs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b/>
          <w:color w:val="000000"/>
          <w:sz w:val="24"/>
          <w:szCs w:val="24"/>
          <w:lang w:val="ka-GE"/>
        </w:rPr>
        <w:t>ცხოვრების წესი</w:t>
      </w:r>
    </w:p>
    <w:p w:rsidR="003E210E" w:rsidRPr="00520BDA" w:rsidRDefault="003F141B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3F141B">
        <w:rPr>
          <w:rFonts w:ascii="Sylfaen" w:hAnsi="Sylfaen" w:cs="Sylfaen"/>
          <w:b/>
          <w:color w:val="000000"/>
          <w:sz w:val="24"/>
          <w:szCs w:val="24"/>
          <w:u w:val="single"/>
          <w:lang w:val="ka-GE"/>
        </w:rPr>
        <w:t>საცხოვრებელი ნაგებობანი</w:t>
      </w:r>
      <w:r w:rsidRPr="003F141B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.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აზერბაიჯანელთა შორის გავრცელებული იყო ტრადიციული მიწური ნაგებობა</w:t>
      </w:r>
      <w:r w:rsidR="00D954A4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«</w:t>
      </w:r>
      <w:proofErr w:type="spellStart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ყარადამი</w:t>
      </w:r>
      <w:proofErr w:type="spellEnd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» (შავი სახლი).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ეს არის</w:t>
      </w:r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კომპლექსური ნაგებობა, სადაც ერთ ჭერქვეშ</w:t>
      </w:r>
      <w:r w:rsidR="00D954A4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რამდენიმე სათავსოა განლაგებული, მათ შორის საქონლის სადგომი ბოსელიც</w:t>
      </w:r>
      <w:r w:rsidR="00D954A4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(«</w:t>
      </w:r>
      <w:proofErr w:type="spellStart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მალდამ</w:t>
      </w:r>
      <w:proofErr w:type="spellEnd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»). </w:t>
      </w:r>
      <w:proofErr w:type="spellStart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ყარადამის</w:t>
      </w:r>
      <w:proofErr w:type="spellEnd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სახურავი წარმოადგენდა ყელისაკენ დავიწროებულ</w:t>
      </w:r>
      <w:r w:rsidR="00D954A4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საფეხუროვან</w:t>
      </w:r>
      <w:proofErr w:type="spellEnd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პირამიდას, რომელიც ოთხ მსხვილ ხის ბოძს ეყრდნობოდა. ჰაერი და სინათლე გვირგვინის ყელიდან შემოდიოდა, აქედანვე გადიოდა შუაცეცხლის კვამლი. </w:t>
      </w:r>
      <w:proofErr w:type="spellStart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ყარადამი</w:t>
      </w:r>
      <w:proofErr w:type="spellEnd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გარედან თითქმის არ ჩანდა და უფრო ყორღანს წააგავდა,</w:t>
      </w:r>
      <w:r w:rsidR="00D954A4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რომელშიც ვიწრო ბნელი დერეფანი შედიოდა. ავეჯი და დგამ-ჭურჭელი მეტად უბრალო იყო. იდგა ხის ყუთები სასოფლო-სამეურნეო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პროდუქტ</w:t>
      </w:r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ისათვის, ასევე სკივრები და ხის გრძელი ტახტები. აქვე იყო ფქვილის შესანახი თხის</w:t>
      </w:r>
      <w:r w:rsidR="00D954A4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ტყავის ტომრები და ორმო ხორბლისათვის. ოთახის გასანათებლად იყენებდნენ ნავთის ლამპას ან ჭრაქს («ყარა </w:t>
      </w:r>
      <w:proofErr w:type="spellStart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ჩირახ</w:t>
      </w:r>
      <w:proofErr w:type="spellEnd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»). იატაკი ნაწილობრივ ხალიჩებით, ფლასებით და</w:t>
      </w:r>
      <w:r w:rsidR="00D954A4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ჯეჯიმებით იყო მოფენილი.</w:t>
      </w:r>
    </w:p>
    <w:p w:rsidR="00D954A4" w:rsidRPr="00520BDA" w:rsidRDefault="00DF32EF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საბჭოთა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პერიოდში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რადიკალურად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შეიცვალა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დასახლების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სტრუქტურა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="003E210E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საცხოვრებელი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ნაგებობები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მიწურ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ბანიანი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სახლების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ადგილი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დაიჭირა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ერთ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="003E210E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ორსართულიანმა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კაპიტალურმა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ნაგებობებმა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დასახლებების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ცენტრში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გაჩნდა</w:t>
      </w:r>
      <w:r w:rsidR="003E210E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სავაჭრო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სასწავლო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კულტურული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დაწესებულებები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XX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საუკუნის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ტიპური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სოფლის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ცენტრში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სალაყბო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სადაც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წყდებოდა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საჭირბოროტო</w:t>
      </w:r>
      <w:r w:rsidR="003E210E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საკითხები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იქვე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ჰქონდათ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წყარო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პატარა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აუზითურთ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საიდანაც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სოფელი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სასმელ</w:t>
      </w:r>
      <w:r w:rsidR="003E210E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წყალს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ეზიდებოდა</w:t>
      </w:r>
      <w:r w:rsidR="002B0632"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დასახლებები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,</w:t>
      </w:r>
      <w:r w:rsidR="002B0632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უმეტესად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მდინარეებისა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სარწყავი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არხების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2B0632"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ნაპირ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ებზე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განლაგებული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  <w:r w:rsidR="002B0632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ინდივიდუალური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ეზოები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ბაღები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საცხოვრებელი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სამეურნეო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ნაგებობები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დაგეგმარების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გარეშე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შენდებოდა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 XXI</w:t>
      </w:r>
      <w:r w:rsidR="002B0632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საუკუნის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დამდეგს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დაიწყო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სოფლის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ცენტრებში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მეჩეთების</w:t>
      </w:r>
      <w:r w:rsidR="002B0632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შენება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შენარჩუნებული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იქნა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ნაგებობათა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ზოგიერთი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თავისებურებაც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კერძოდ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,</w:t>
      </w:r>
      <w:r w:rsidR="002B0632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სახლი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ყრუ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კედლით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გზისაკენ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ფასადით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ეზოსაკენ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მიმართული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ეზოები</w:t>
      </w:r>
      <w:r w:rsidR="002B0632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შედარებით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მომცროა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ერთმანეთზე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მიჯრით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მიწყობილი</w:t>
      </w:r>
      <w:r w:rsidR="002B0632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. </w:t>
      </w:r>
    </w:p>
    <w:p w:rsidR="00FE4B0B" w:rsidRPr="00520BDA" w:rsidRDefault="00FE4B0B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3F141B">
        <w:rPr>
          <w:rFonts w:ascii="Sylfaen" w:hAnsi="Sylfaen" w:cs="Sylfaen"/>
          <w:b/>
          <w:color w:val="000000"/>
          <w:sz w:val="24"/>
          <w:szCs w:val="24"/>
          <w:u w:val="single"/>
          <w:lang w:val="ka-GE"/>
        </w:rPr>
        <w:t>სამოსი</w:t>
      </w:r>
      <w:r w:rsidRPr="003F141B">
        <w:rPr>
          <w:rFonts w:ascii="Sylfaen" w:hAnsi="Sylfaen"/>
          <w:b/>
          <w:color w:val="000000"/>
          <w:sz w:val="24"/>
          <w:szCs w:val="24"/>
          <w:u w:val="single"/>
          <w:lang w:val="ka-GE"/>
        </w:rPr>
        <w:t>.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აზებაიჯანელი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ტრადიციულ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სამოსი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XX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საუკუნის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შუა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ხანებამდე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ზედა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კაბა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ხოლო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სახეს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ჩადრით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იფარავდა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მდიდარი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ატარებდნენ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ოქროს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სამაჯურებს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,</w:t>
      </w:r>
      <w:r w:rsidR="003F141B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ძვირფასი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მძივებსა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საყურეებს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მამაკაცის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lastRenderedPageBreak/>
        <w:t>სამოსს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შეადგენდა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საცვალი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კეინეკი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»),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კალსონი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დიზლიკ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ზემოდან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შარვალი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ახალოხი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არხალიგი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ჩოხა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ჩუხუ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ასევე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აუცილებელი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ატრიბუტი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ქუდი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ფაფახი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ქვეშაც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ატარებდნენ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მოქარგულ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ქუდს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არახჩინ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თანამედროვე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სამოსი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ევროპული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ყაიდისაა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თუმცა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რამდენიმე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ნაციონალურ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ელემენტსაც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შეიცავს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ჩადრის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ადგილი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დაიჭირა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თავსაფარმა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ტარებაც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აუცილებელია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სრულწლოვანებას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მიღწეული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გოგონასათვის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ასევე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ნაწილობრივ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შემონახულია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ფაფახის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ტარების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ტრადიცია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ხანდაზმულთა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შორის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722E51" w:rsidRDefault="00FE4B0B" w:rsidP="00722E51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3F141B">
        <w:rPr>
          <w:rFonts w:ascii="Sylfaen" w:hAnsi="Sylfaen" w:cs="Sylfaen"/>
          <w:b/>
          <w:color w:val="000000"/>
          <w:sz w:val="24"/>
          <w:szCs w:val="24"/>
          <w:u w:val="single"/>
          <w:lang w:val="ka-GE"/>
        </w:rPr>
        <w:t>ოჯახი</w:t>
      </w:r>
      <w:r w:rsidRPr="003F141B">
        <w:rPr>
          <w:rFonts w:ascii="Sylfaen" w:hAnsi="Sylfaen"/>
          <w:b/>
          <w:color w:val="000000"/>
          <w:sz w:val="24"/>
          <w:szCs w:val="24"/>
          <w:u w:val="single"/>
          <w:lang w:val="ka-GE"/>
        </w:rPr>
        <w:t xml:space="preserve"> </w:t>
      </w:r>
      <w:r w:rsidRPr="003F141B">
        <w:rPr>
          <w:rFonts w:ascii="Sylfaen" w:hAnsi="Sylfaen" w:cs="Sylfaen"/>
          <w:b/>
          <w:color w:val="000000"/>
          <w:sz w:val="24"/>
          <w:szCs w:val="24"/>
          <w:u w:val="single"/>
          <w:lang w:val="ka-GE"/>
        </w:rPr>
        <w:t>და</w:t>
      </w:r>
      <w:r w:rsidRPr="003F141B">
        <w:rPr>
          <w:rFonts w:ascii="Sylfaen" w:hAnsi="Sylfaen"/>
          <w:b/>
          <w:color w:val="000000"/>
          <w:sz w:val="24"/>
          <w:szCs w:val="24"/>
          <w:u w:val="single"/>
          <w:lang w:val="ka-GE"/>
        </w:rPr>
        <w:t xml:space="preserve"> </w:t>
      </w:r>
      <w:r w:rsidRPr="003F141B">
        <w:rPr>
          <w:rFonts w:ascii="Sylfaen" w:hAnsi="Sylfaen" w:cs="Sylfaen"/>
          <w:b/>
          <w:color w:val="000000"/>
          <w:sz w:val="24"/>
          <w:szCs w:val="24"/>
          <w:u w:val="single"/>
          <w:lang w:val="ka-GE"/>
        </w:rPr>
        <w:t>ქორწინება</w:t>
      </w:r>
      <w:r w:rsidRPr="003F141B">
        <w:rPr>
          <w:rFonts w:ascii="Sylfaen" w:hAnsi="Sylfaen"/>
          <w:b/>
          <w:color w:val="000000"/>
          <w:sz w:val="24"/>
          <w:szCs w:val="24"/>
          <w:u w:val="single"/>
          <w:lang w:val="ka-GE"/>
        </w:rPr>
        <w:t>.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შექმნისა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წევრთა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ურთიერთობის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რეგლამეტირების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საკითხებ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>ზე გავლენას ახდენს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3F141B">
        <w:rPr>
          <w:rFonts w:ascii="Sylfaen" w:hAnsi="Sylfaen"/>
          <w:color w:val="000000"/>
          <w:sz w:val="24"/>
          <w:szCs w:val="24"/>
          <w:lang w:val="ka-GE"/>
        </w:rPr>
        <w:t>მუსლი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რელიგია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  <w:r w:rsidR="003F141B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ბაიჯანულ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თემში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შარიათის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მოთხოვნათა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საფუძველზე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აგებას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უკვე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ხანგრძლივი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ტრადიცია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აქვს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საბჭოთა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პერიოდში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სახელმწიფოს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მიერ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გატარებული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სასტიკი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ღონისძიებების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მიუხედავად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დღესაც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გვხვდება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მრავალცოლიანობა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დროებითი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სყიდვითი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შედარებით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დაბალი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საქორწინო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ასაკი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საქორწინო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ურთიერთობისას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სურვილის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გაუთვალისწინებლობა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722E51" w:rsidRPr="00520BDA" w:rsidRDefault="00722E51" w:rsidP="00722E51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საქართველოში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მცხოვრებ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ნათესაობის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გამომხატველი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ტერმინები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ნაწილობრივ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ნათესაობის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სისტემაც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თურქულია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ნათესაობას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გამოხატავენ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ტერმინით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/>
          <w:color w:val="000000"/>
          <w:sz w:val="24"/>
          <w:szCs w:val="24"/>
          <w:lang w:val="ka-GE"/>
        </w:rPr>
        <w:t>„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თოხუმი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», </w:t>
      </w:r>
      <w:proofErr w:type="spellStart"/>
      <w:r w:rsidRPr="00520BDA">
        <w:rPr>
          <w:rFonts w:ascii="Sylfaen" w:hAnsi="Sylfaen"/>
          <w:color w:val="000000"/>
          <w:sz w:val="24"/>
          <w:szCs w:val="24"/>
          <w:lang w:val="ka-GE"/>
        </w:rPr>
        <w:t>„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კოხუმი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/>
          <w:color w:val="000000"/>
          <w:sz w:val="24"/>
          <w:szCs w:val="24"/>
          <w:lang w:val="ka-GE"/>
        </w:rPr>
        <w:t>„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თუხუმი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ტერმინის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ქვეშ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ერთიანდება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მთელი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სანათესაო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როგორც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სისხლისმიერი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ისე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მოყვრები.</w:t>
      </w:r>
    </w:p>
    <w:p w:rsidR="00FE4B0B" w:rsidRPr="00520BDA" w:rsidRDefault="00FE4B0B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>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სათავეში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უდგას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უფროსი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მამაკაცი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, 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აღსაკალი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». XX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საუკუნის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შუა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ხანებამდე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არსებობდა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დიდი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მრავალთაობიანი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პატრიარქალური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ამგვარ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ოჯახებში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ერთად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ცხოვრობდა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რამდენიმე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რამდენიმე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დაქორწინებული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წყვილი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(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გაუყრელი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ძმები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თავიანთი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ცოლ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შვილით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).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პატრიარქალური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ხასიათდებოდა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უფროსის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ძლიერი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ძალაუფლებით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XX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საუკუნის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ბოლოსათვის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ასეთი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თითქმის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დასტურდებ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>ოდ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FE4B0B" w:rsidRPr="00520BDA" w:rsidRDefault="00FE4B0B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საპატარძლოსა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სასიძოს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შერჩევას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ვაჟის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ტრადიციულად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დიდი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პასუხისმგებლობით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ეკიდება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შეიძლება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>დაქორწინდნენ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ახალგაზრდები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თუ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ისინი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ახლო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სისხლით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ნათესავები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ხელოვნური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ნათესავები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არიან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ისლამს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აღიარებენ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უცხო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დამოყვრების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ინიციატორად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ჩვეულებრივ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შუამავალი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არვად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გვევლინება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რომელიც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მოლაპარაკებას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წარმართავს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ვაჟის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მშობლებს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შორის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რადგან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დროს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გადამწყვეტი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სიტყვა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ეკუთვნით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ყურადღება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ექცევა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სარძლოს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სასიძოს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ქონებრივ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მდგომარეობასა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რეპუტაციას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,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მშობლების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ნათესაურ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წრეს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ავტორიტეტს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თავად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დასაქორწინებლის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პირად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თვისებებს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ჯანმრთელობას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შედარებით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უკანა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პლანზე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დგას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საქმროს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საცოლის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გარეგნობა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მუსლიმური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სამართალი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კრძალავს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მხოლოდ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პირველი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მუხლის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ნათესავების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ძმების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თაობებს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შორის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მშობლები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შვილები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შვილები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მშობლების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დედმამიშვილები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)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ამისა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ქმარს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შეუძლია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მომდევნო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ცოლებად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თავისი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ცოლის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ახლო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ნათესავები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მოიყვანოს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ვიდრე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ცოლი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ცოცხალია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მასთან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საბოლოოდ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გაყრილა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შეუძლია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lastRenderedPageBreak/>
        <w:t>ცოლად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გაჰყვეს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ქმრის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ნათესავს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ვიდრე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ქმარი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ცოცხალია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მაშინ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როდესაც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ასეთი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დაქვრივების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შემთხვევაში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ერთგვარ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აუცილებლობასაც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წარმოადგენს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FE4B0B" w:rsidRPr="00520BDA" w:rsidRDefault="00FE4B0B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მუსლიმური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ტრადიციით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დაქორწინება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მხოლოდ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სრულწლოვან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ადამიანებს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შეეძლოთ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სრულწლოვანად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თხუთმეტი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ვაჟი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ცხრა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ითვლებოდა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(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მთვარის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კალენდრით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).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საველე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ეთნოგრაფიული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მასალით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სამეცნიერო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ლიტერატურით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ირკვევა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XIX-XX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საუკუნეებში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ცხრა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ასაკში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გოგონას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უიშვიათესად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ათხოვებდნენ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შესაძლოა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უფრო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მცირეწლოვანი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წყვილიც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დაენიშნათ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მაგრამ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საქორწინო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ასაკად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ქალებში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თორმეტი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ცამეტი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ხოლო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ვაჟებში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ჩვიდმეტი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თვრამეტი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წელი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მიღებული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 XX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საუკუნის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დამდეგამდე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ხშირი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ახალგაზრდა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გოგონას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გათხოვება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შედარებით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შეძლებულ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ხანდაზმულ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ქვრივ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მამაკაცზე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საკმაოდ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პრესტიჟულად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ითვლებოდა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პატარძლის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ოჯახისათვის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ცოლ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ქმარს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შორის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ასაკში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განსხვავება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ხშირად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15-20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წელს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შეადგენდა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FE4B0B" w:rsidRPr="00520BDA" w:rsidRDefault="00FE4B0B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მექორწინეთა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მშობლების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შეთანხმების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შემდეგ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ტრადიციულ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საქორწინო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ციკლში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შედიოდა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ბელგის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ბარგ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საქორწინო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მოლაპარაკებათა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პირველ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ეტაპზე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შერჩევა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გაკითხვა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აქტიურობას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იჩენდნენ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შემდეგ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საქმეში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მამაკაცები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ებმებოდნენ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საპატარძლოს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სახლში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მიდიოდნენ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ვაჟის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მამა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ბიძები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ორივე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მხრიდან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სასიძო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ანდაზის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თანახმად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proofErr w:type="spellStart"/>
      <w:r w:rsidR="00722E51">
        <w:rPr>
          <w:rFonts w:ascii="Sylfaen" w:hAnsi="Sylfaen"/>
          <w:color w:val="000000"/>
          <w:sz w:val="24"/>
          <w:szCs w:val="24"/>
          <w:lang w:val="ka-GE"/>
        </w:rPr>
        <w:t>„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ცხენის</w:t>
      </w:r>
      <w:proofErr w:type="spellEnd"/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საყიდლად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ახალგაზრდები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წავიდნენ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სათხოვნად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კი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 xml:space="preserve"> -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მოხუცები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>“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უახლოეს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ნათესავებს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იწვევდა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მამაც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ცერემონიალში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დაუპატიჟებლობას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ახლო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ნათესავები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დიდ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შეურაცხყოფად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მიიჩნევენ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ასეთი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პირი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როგორც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წესი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ქორწილზე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მივიდოდა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FE4B0B" w:rsidRPr="00520BDA" w:rsidRDefault="00FE4B0B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მნიშვნელოვან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მატერიალურ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წინაპირობას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წარმოადგენს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საქორწინო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გამოსასყიდი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ყალიმი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».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ყალიმის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ოდენობის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შესახებ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მხარეები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ბელგის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დროს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შეთანხმებულიყვნენ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ხოლო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ნიშნობაზე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722E51" w:rsidRPr="00520BDA">
        <w:rPr>
          <w:rFonts w:ascii="Sylfaen" w:hAnsi="Sylfaen" w:cs="Sylfaen"/>
          <w:color w:val="000000"/>
          <w:sz w:val="24"/>
          <w:szCs w:val="24"/>
          <w:lang w:val="ka-GE"/>
        </w:rPr>
        <w:t>ის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უკვე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მიერთმიათ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ოჯახისათვის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FE4B0B" w:rsidRPr="00520BDA" w:rsidRDefault="00FE4B0B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შემდეგი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ეტაპი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საქორწინო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ციკლში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ყოფაში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სრულწლოვანი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წყვილის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ადრე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გვხვდებოდა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დაუბადებელ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ბავშვთა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აკვანში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ბეშჰიკ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ქერთმა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>»).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ნიშნობის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რიტუალის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აღსანიშნავად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XIX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საუკუნის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გარემოში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უფრო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გავრცელებული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სპარსული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ტერმინი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«</w:t>
      </w:r>
      <w:proofErr w:type="spellStart"/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შირინ</w:t>
      </w:r>
      <w:proofErr w:type="spellEnd"/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ხურონი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»,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რომელიც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ამჟამად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მთლიანად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ჩანაცვლებულია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ტერმინით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«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ნიშან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».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საქორწინო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ბეჭდის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მნიშვნელობის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გამო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აზერბაიჯანელებში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იხმარება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ტერმინი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«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ნიშან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proofErr w:type="spellStart"/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იუზიუ</w:t>
      </w:r>
      <w:proofErr w:type="spellEnd"/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>» (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ნიშნობის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ბეჭედი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). 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>მუსლიმური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რელიგიის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გავლენა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შეიმჩნეოდა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ს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უფრასა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ტრადიციული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ხონჩის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შემადგენლობაზე: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ალკოჰოლური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სასმელები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იკრძალებოდა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საქორწინო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ციკლის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ეს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ეტაპი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მოლას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მონაწილეობით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მიმდინარეობდა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ნიშნობაზე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იწვევდნენ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მოლასა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უახლოეს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ნათესავებს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თეორიულად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>.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არსებობდა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შესაძლებლობა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ნიშნობის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დროს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საპატარძლოს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არასასურველი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ჩაეშალა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რადგან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მოლას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ჰქონდა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უფლება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ნების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გარეშე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დაექორწინებინა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იგი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მაგრამ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პრაქტიკულად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ასეთი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შემთხვევა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იშვიათია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EE7049" w:rsidRPr="00520BDA" w:rsidRDefault="00EE7049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უკანასკნელ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ხანებში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რიტუალში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ხდება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სასიძოსა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lastRenderedPageBreak/>
        <w:t>საპატარძლოს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იზოლაცია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ერთმანეთისგან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თუ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XX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საუკუნის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80-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წლებამდე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საპატარძლო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მხოლოდ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შეეძლოთ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ენახათ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ხოლო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სასიძო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ესწრებოდა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, XX</w:t>
      </w:r>
      <w:r w:rsid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საუკუნის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ბოლოსათვის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ცალკეულ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შემთხვევაში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უფრო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ქალაქად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),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შემდეგ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რაც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საპატარძლოს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სადედოფლო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ტანსაცმლით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შემოსავდნენ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იგი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რიტუალის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დანარჩენ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მონაწილეებს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უერთდებოდა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აქვე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იმყოფებოდა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სასიძოც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B024A1" w:rsidRDefault="00EE7049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ქორწინებამდე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რამდენიმე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თვით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დღით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ადრე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სასულიერო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პირს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აუცილებლად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მკაფიოდ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B024A1">
        <w:rPr>
          <w:rFonts w:ascii="Sylfaen" w:hAnsi="Sylfaen"/>
          <w:color w:val="000000"/>
          <w:sz w:val="24"/>
          <w:szCs w:val="24"/>
          <w:lang w:val="ka-GE"/>
        </w:rPr>
        <w:t xml:space="preserve">უნდა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დაეზუსტებინა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მხარეების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თანხმობა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ქორწინებაზე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შეედგინა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დოკუმენტი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ქეაბინ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სადაც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დაწვრილებით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იქნებოდა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აღნუსხული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პატარძლის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მზითევის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ჯეჰიზ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შემადგენლობა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საქმროს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მიერ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გაღებული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თანხა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მაჰრი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>»).</w:t>
      </w:r>
    </w:p>
    <w:p w:rsidR="00B024A1" w:rsidRDefault="00B024A1" w:rsidP="00B024A1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ქალიშვილისათვის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სათანადო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მზითევის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ჯეჰიზ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გაწყობას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აზერბაიჯანელები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ღირსების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საქმედ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მიიჩნევენ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ამიტომ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მზითევის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შედგენილობის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დაზუსტება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წინა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საქორწინო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მოლაპარაკებისას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ხდება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შემდეგ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მხარეები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გამოსასყიდის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ყალიმის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რაოდენობაზე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შეთანხმდებიან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მხარე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მზითევის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მეშვეობით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ყალიმის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გაზრდას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ცდილობს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ვაჟის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მხარე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ყალიმის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მეშვეობით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96A27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მზითევში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მამის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წილის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გაზრდას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რადგან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მზითევის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ნაწილი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ქალიშვილის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ხარჯებით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მომზადებული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მზითევი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პირად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საკუთრებად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ითვლებოდა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,</w:t>
      </w:r>
      <w:r w:rsidR="00596A27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მაგრამ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იგი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ქმრის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კეთილდღეობას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ხმარდებოდა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 მზითევის მომზადებაში მონაწილეობას ღებულობდა სასიძოს ოჯახი, რომელიც</w:t>
      </w:r>
      <w:r w:rsidR="00596A27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საპატარძლოს უგზავნიდა მატყლს სამზითვო </w:t>
      </w:r>
      <w:proofErr w:type="spellStart"/>
      <w:r w:rsidRPr="00520BDA">
        <w:rPr>
          <w:rFonts w:ascii="Sylfaen" w:hAnsi="Sylfaen"/>
          <w:color w:val="000000"/>
          <w:sz w:val="24"/>
          <w:szCs w:val="24"/>
          <w:lang w:val="ka-GE"/>
        </w:rPr>
        <w:t>ლოგინისათვის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>, სპილენძის ჭურჭელს</w:t>
      </w:r>
      <w:r w:rsidR="00596A27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და სხვ. მზითევს ხმარდებოდა </w:t>
      </w:r>
      <w:proofErr w:type="spellStart"/>
      <w:r w:rsidRPr="00520BDA">
        <w:rPr>
          <w:rFonts w:ascii="Sylfaen" w:hAnsi="Sylfaen"/>
          <w:color w:val="000000"/>
          <w:sz w:val="24"/>
          <w:szCs w:val="24"/>
          <w:lang w:val="ka-GE"/>
        </w:rPr>
        <w:t>ყალიმის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გარკვეული ნაწილიც.</w:t>
      </w:r>
    </w:p>
    <w:p w:rsidR="00B024A1" w:rsidRDefault="00EE7049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შარიათის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მიხედვით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მუსლიმური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უმნიშვნელოვანეს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ეტაპს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წარმოადგენს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სასულიერო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პირის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მიერ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მისი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ოფიციალურად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გაფორმება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B024A1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ქებინი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>,</w:t>
      </w:r>
      <w:r w:rsid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რომელსაც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განსაკუთრებული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მნიშვნელობა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ენიჭება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საოჯახო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ქონების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გაყოფისას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,</w:t>
      </w:r>
      <w:r w:rsid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თუკი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მეუღლენი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განქორწინდებიან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ქებინის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გარეშე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შედგებოდა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მოტაცების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შემთხვევაში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პირველ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ყოვლისა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ქებინს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შეადგენდნენ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შეიძლებოდა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სულაც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გადაეხადათ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დოკუმენტის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გარეშე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ქმრის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სახლში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სტუმრად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ითვლებოდა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EE7049" w:rsidRDefault="00B024A1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ka-GE"/>
        </w:rPr>
        <w:t xml:space="preserve">ამჟამად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აუცილებლად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ითვლება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ოფიციალური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რეგისტრაცია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ხშირია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ქორწილები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რიტუალების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სასახლეებში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>,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რესტორნებში</w:t>
      </w:r>
      <w:r>
        <w:rPr>
          <w:rFonts w:ascii="Sylfaen" w:hAnsi="Sylfaen"/>
          <w:color w:val="000000"/>
          <w:sz w:val="24"/>
          <w:szCs w:val="24"/>
          <w:lang w:val="ka-GE"/>
        </w:rPr>
        <w:t>.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ჩვეულებრივ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მოვლენას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წარმოადგენს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სპირტიანი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სასმელების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მოხმარება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ქალებისა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მამაკაცების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ერთად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ლხინი</w:t>
      </w:r>
      <w:r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B024A1" w:rsidRPr="00520BDA" w:rsidRDefault="00B024A1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მუსლიმური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სამართლის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ნორმებით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დაშვებული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გაყრის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ოთხი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სახეობიდან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ორი მამაკაცს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უფლებას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აძლევდა,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ცოლისათვის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გაყრის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საფასურად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საჩუქარი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proofErr w:type="spellStart"/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ცჰაალ</w:t>
      </w:r>
      <w:proofErr w:type="spellEnd"/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»)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ან 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>«</w:t>
      </w:r>
      <w:proofErr w:type="spellStart"/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მუბარათი</w:t>
      </w:r>
      <w:proofErr w:type="spellEnd"/>
      <w:r w:rsidRPr="00B024A1">
        <w:rPr>
          <w:rFonts w:ascii="Sylfaen" w:hAnsi="Sylfaen"/>
          <w:color w:val="000000"/>
          <w:sz w:val="24"/>
          <w:szCs w:val="24"/>
          <w:lang w:val="ka-GE"/>
        </w:rPr>
        <w:t>» («</w:t>
      </w:r>
      <w:proofErr w:type="spellStart"/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მუბატათი</w:t>
      </w:r>
      <w:proofErr w:type="spellEnd"/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»)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მოეთხოვა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შარიათის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თანახმად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საჩუქრის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რაოდენობა არ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აჭარბებდეს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მზითევის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საერთო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ღირებულებას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რადგან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ქალს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სხვა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საკუთრება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გააჩნია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ქალი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საჯაროდ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წარმოთქვამდა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ფორმულას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: </w:t>
      </w:r>
      <w:proofErr w:type="spellStart"/>
      <w:r w:rsidRPr="00B024A1">
        <w:rPr>
          <w:rFonts w:ascii="Sylfaen" w:hAnsi="Sylfaen"/>
          <w:color w:val="000000"/>
          <w:sz w:val="24"/>
          <w:szCs w:val="24"/>
          <w:lang w:val="ka-GE"/>
        </w:rPr>
        <w:t>„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უარს</w:t>
      </w:r>
      <w:proofErr w:type="spellEnd"/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ვამბობ </w:t>
      </w:r>
      <w:proofErr w:type="spellStart"/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მაჰრზე</w:t>
      </w:r>
      <w:proofErr w:type="spellEnd"/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გაათავისუფლეთ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ჩემი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სული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>“</w:t>
      </w:r>
      <w:proofErr w:type="spellEnd"/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ამის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შემდეგ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იგი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პირადად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თავისუფალი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მაგრამ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ქმრის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ოჯახიდან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რაიმე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წილის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მოთხოვნა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შეეძლო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51075A" w:rsidRPr="00520BDA" w:rsidRDefault="00EE7049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96A27">
        <w:rPr>
          <w:rFonts w:ascii="Sylfaen" w:hAnsi="Sylfaen" w:cs="Sylfaen"/>
          <w:b/>
          <w:color w:val="000000"/>
          <w:sz w:val="24"/>
          <w:szCs w:val="24"/>
          <w:u w:val="single"/>
          <w:lang w:val="ka-GE"/>
        </w:rPr>
        <w:lastRenderedPageBreak/>
        <w:t>დაკრძალვა</w:t>
      </w:r>
      <w:r w:rsidRPr="00596A27">
        <w:rPr>
          <w:rFonts w:ascii="Sylfaen" w:hAnsi="Sylfaen"/>
          <w:b/>
          <w:color w:val="000000"/>
          <w:sz w:val="24"/>
          <w:szCs w:val="24"/>
          <w:u w:val="single"/>
          <w:lang w:val="ka-GE"/>
        </w:rPr>
        <w:t>.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ყოფით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რიტუალებში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ყველაზე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არქაულად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მიჩნეულია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დაკრძალვის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ცერემონიალი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რომელიც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>მუსლიმურ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ტრადიციაზეა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აგებული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,</w:t>
      </w:r>
      <w:r w:rsidR="00596A27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ამასთანავე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უამრავ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ისლამამდელ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რიტუალსაც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შეიცავს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მომაკვდავს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აწვენენ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ზურგზე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ყიბლას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სამხრეთის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მიმართულებით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შემდეგ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კითხულობენ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შაჰადათის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ლოცვას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სასურველი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ლოცვა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თავად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მომაკვდავს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მოესმინა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).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ახლად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გარდაცვლილს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უსწორებენ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ხელებსა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ფეხებს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უხვევენ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თვალებსა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ყბებს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აუცილებელია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გარდაცვლილის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სამჯერ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წყლით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ქვიშით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განბანვა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შარიათი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კრძალავს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გარდაცვლილის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ტანსაცმლით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დამარხვას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იგი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თეთრი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ტილოს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სუდარაში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გახვეული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დაიკრძალოს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მიცვალებული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შეიძლება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მალე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დამარხონ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საფლავს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ოჯახის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ახლობ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>ლები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ჭრიან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მისი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სიღრმე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დამოკიდებულია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გარდაც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ვლილის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სქესზე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:</w:t>
      </w:r>
      <w:r w:rsidR="00596A27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საფლავი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მკერდამდე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ხოლო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მამაკაცის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96A27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წელამდე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ითხრება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  <w:r w:rsidR="00596A27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მთელ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სოფელს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საერთო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«</w:t>
      </w:r>
      <w:proofErr w:type="spellStart"/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ჯანაზა</w:t>
      </w:r>
      <w:proofErr w:type="spellEnd"/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>» (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მიცვალებულის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საფლავამდე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მისატანი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ხის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ლითონის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ჭურჭელი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)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ჰქონდა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მიცვალებული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შეხებოდა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მიწას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ამიტომ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საფლავს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ქვით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აგურით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ფიცრით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ამოაშენებდნენ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ზემოდან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ხის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მასიურ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ფიცრებს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აწყობდნენ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ისე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აყრიდნენ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მიწას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დაკრძალვის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შემდეგ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საღამოს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საფლავზე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ცეცხლს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ანთებდნენ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რომლითაც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მიცვალებულს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საიქიოსკენ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გაეკვლია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გზა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ეს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რიტუალი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ზოროასტრიზმის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გადმონაშთად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ითვლება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596A27" w:rsidRPr="00520BDA" w:rsidRDefault="0051075A" w:rsidP="00244242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ქელეხისთვის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საგანგებო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რბილ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ლავაშებს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96A27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არატიჩ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>»-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</w:t>
      </w:r>
      <w:r w:rsidR="00596A27">
        <w:rPr>
          <w:rFonts w:ascii="Sylfaen" w:hAnsi="Sylfaen"/>
          <w:color w:val="000000"/>
          <w:sz w:val="24"/>
          <w:szCs w:val="24"/>
          <w:lang w:val="ka-GE"/>
        </w:rPr>
        <w:t xml:space="preserve"> -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აცხობდნენ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აუცილებელი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ასევე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ჰალვა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ჩაი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დაკრძალვიდან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სამი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შვიდი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ორმოცი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ორმოცდათორმეტი</w:t>
      </w:r>
      <w:proofErr w:type="spellEnd"/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დღის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შემდეგ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აგრეთვე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ყოველ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ოთხშაბათს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შეკრებები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იმართება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შეკრებებზე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მოდიან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უახლოესი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ნათესავები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კითხულობენ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ყურანს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აზერბაიჯანელებში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გვხვდება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როგორც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ისლამურ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ყაიდაზე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—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ნახევარმთვარითა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ვარსკვლავით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მოწყობილი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ასევე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მიცვალებულის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სურათიანი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სასაფლაოები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sectPr w:rsidR="00596A27" w:rsidRPr="00520BDA" w:rsidSect="00520BDA">
      <w:footerReference w:type="default" r:id="rId7"/>
      <w:pgSz w:w="11905" w:h="1682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74F" w:rsidRDefault="00F6374F" w:rsidP="00596A27">
      <w:pPr>
        <w:spacing w:line="240" w:lineRule="auto"/>
      </w:pPr>
      <w:r>
        <w:separator/>
      </w:r>
    </w:p>
  </w:endnote>
  <w:endnote w:type="continuationSeparator" w:id="0">
    <w:p w:rsidR="00F6374F" w:rsidRDefault="00F6374F" w:rsidP="0059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6083"/>
      <w:docPartObj>
        <w:docPartGallery w:val="Page Numbers (Bottom of Page)"/>
        <w:docPartUnique/>
      </w:docPartObj>
    </w:sdtPr>
    <w:sdtContent>
      <w:p w:rsidR="00E25852" w:rsidRDefault="00E25852">
        <w:pPr>
          <w:pStyle w:val="Footer"/>
          <w:jc w:val="right"/>
        </w:pPr>
        <w:fldSimple w:instr=" PAGE   \* MERGEFORMAT ">
          <w:r w:rsidR="001D4E34">
            <w:rPr>
              <w:noProof/>
            </w:rPr>
            <w:t>5</w:t>
          </w:r>
        </w:fldSimple>
      </w:p>
    </w:sdtContent>
  </w:sdt>
  <w:p w:rsidR="00E25852" w:rsidRDefault="00E258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74F" w:rsidRDefault="00F6374F" w:rsidP="00596A27">
      <w:pPr>
        <w:spacing w:line="240" w:lineRule="auto"/>
      </w:pPr>
      <w:r>
        <w:separator/>
      </w:r>
    </w:p>
  </w:footnote>
  <w:footnote w:type="continuationSeparator" w:id="0">
    <w:p w:rsidR="00F6374F" w:rsidRDefault="00F6374F" w:rsidP="00596A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3F3"/>
    <w:rsid w:val="00040CED"/>
    <w:rsid w:val="0007591B"/>
    <w:rsid w:val="001D4E34"/>
    <w:rsid w:val="00244242"/>
    <w:rsid w:val="002B0632"/>
    <w:rsid w:val="00313727"/>
    <w:rsid w:val="00332D50"/>
    <w:rsid w:val="00366429"/>
    <w:rsid w:val="003E210E"/>
    <w:rsid w:val="003F141B"/>
    <w:rsid w:val="00403B10"/>
    <w:rsid w:val="004E17D4"/>
    <w:rsid w:val="004F57FD"/>
    <w:rsid w:val="0051075A"/>
    <w:rsid w:val="00520BDA"/>
    <w:rsid w:val="00596A27"/>
    <w:rsid w:val="00624E96"/>
    <w:rsid w:val="00722E51"/>
    <w:rsid w:val="007A0E91"/>
    <w:rsid w:val="008A5E8B"/>
    <w:rsid w:val="008C749E"/>
    <w:rsid w:val="008E4F91"/>
    <w:rsid w:val="009C0D1A"/>
    <w:rsid w:val="009E23F3"/>
    <w:rsid w:val="00A95976"/>
    <w:rsid w:val="00B024A1"/>
    <w:rsid w:val="00B73B0A"/>
    <w:rsid w:val="00D954A4"/>
    <w:rsid w:val="00DD5C7D"/>
    <w:rsid w:val="00DF32EF"/>
    <w:rsid w:val="00E25852"/>
    <w:rsid w:val="00EA2510"/>
    <w:rsid w:val="00EE7049"/>
    <w:rsid w:val="00F05CBC"/>
    <w:rsid w:val="00F22234"/>
    <w:rsid w:val="00F6374F"/>
    <w:rsid w:val="00FA0AFA"/>
    <w:rsid w:val="00FE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6A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A27"/>
  </w:style>
  <w:style w:type="paragraph" w:styleId="Footer">
    <w:name w:val="footer"/>
    <w:basedOn w:val="Normal"/>
    <w:link w:val="FooterChar"/>
    <w:uiPriority w:val="99"/>
    <w:unhideWhenUsed/>
    <w:rsid w:val="00596A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AED1161-CC8B-46AE-8D77-4E15E89D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8</Pages>
  <Words>2831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5</cp:revision>
  <dcterms:created xsi:type="dcterms:W3CDTF">2014-03-31T10:38:00Z</dcterms:created>
  <dcterms:modified xsi:type="dcterms:W3CDTF">2014-03-31T20:26:00Z</dcterms:modified>
</cp:coreProperties>
</file>