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DEF" w:rsidRPr="000B20AF" w:rsidRDefault="000B20AF">
      <w:pPr>
        <w:rPr>
          <w:rFonts w:ascii="Sylfaen" w:hAnsi="Sylfaen"/>
          <w:b/>
          <w:lang w:val="ka-GE"/>
        </w:rPr>
      </w:pPr>
      <w:r w:rsidRPr="000B20AF">
        <w:rPr>
          <w:rFonts w:ascii="Sylfaen" w:hAnsi="Sylfaen"/>
          <w:b/>
          <w:lang w:val="ka-GE"/>
        </w:rPr>
        <w:t>ლექცია #4</w:t>
      </w:r>
    </w:p>
    <w:p w:rsidR="000B20AF" w:rsidRDefault="000B20AF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გ.ლორთქიფანიძე, ნ.ჩიქოვანი ქართული კულტურის ისტორია, თბ.,1997</w:t>
      </w:r>
    </w:p>
    <w:p w:rsidR="000B20AF" w:rsidRDefault="000B20AF">
      <w:pPr>
        <w:rPr>
          <w:rFonts w:ascii="Sylfaen" w:hAnsi="Sylfaen"/>
        </w:rPr>
      </w:pPr>
      <w:r>
        <w:rPr>
          <w:rFonts w:ascii="Sylfaen" w:hAnsi="Sylfaen"/>
          <w:lang w:val="ka-GE"/>
        </w:rPr>
        <w:t>ქართული კულტურა ერთიანი სახელმწიფოს ჩამოყალიბების ხანაში (</w:t>
      </w:r>
      <w:r>
        <w:rPr>
          <w:rFonts w:ascii="Sylfaen" w:hAnsi="Sylfaen"/>
        </w:rPr>
        <w:t>IX-XII</w:t>
      </w:r>
      <w:r>
        <w:rPr>
          <w:rFonts w:ascii="Sylfaen" w:hAnsi="Sylfaen"/>
          <w:lang w:val="ka-GE"/>
        </w:rPr>
        <w:t>) გვ.143-163</w:t>
      </w:r>
    </w:p>
    <w:p w:rsidR="000B20AF" w:rsidRPr="000B20AF" w:rsidRDefault="000B20AF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ქართული კულტურის ოქროს ხანა (ქართული კულტურა</w:t>
      </w:r>
      <w:r w:rsidRPr="000B20AF">
        <w:rPr>
          <w:rFonts w:ascii="Sylfaen" w:hAnsi="Sylfaen"/>
        </w:rPr>
        <w:t xml:space="preserve"> </w:t>
      </w:r>
      <w:r>
        <w:rPr>
          <w:rFonts w:ascii="Sylfaen" w:hAnsi="Sylfaen"/>
        </w:rPr>
        <w:t>XI</w:t>
      </w:r>
      <w:r>
        <w:rPr>
          <w:rFonts w:ascii="Sylfaen" w:hAnsi="Sylfaen"/>
          <w:lang w:val="ka-GE"/>
        </w:rPr>
        <w:t xml:space="preserve"> საუკუნიდან  </w:t>
      </w:r>
      <w:r>
        <w:rPr>
          <w:rFonts w:ascii="Sylfaen" w:hAnsi="Sylfaen"/>
        </w:rPr>
        <w:t>XIII</w:t>
      </w:r>
      <w:r>
        <w:rPr>
          <w:rFonts w:ascii="Sylfaen" w:hAnsi="Sylfaen"/>
          <w:lang w:val="ka-GE"/>
        </w:rPr>
        <w:t xml:space="preserve"> საუკუნის 20-იან წლებამდე) გვ.164-215</w:t>
      </w:r>
    </w:p>
    <w:sectPr w:rsidR="000B20AF" w:rsidRPr="000B20AF" w:rsidSect="00A00D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B20AF"/>
    <w:rsid w:val="000B20AF"/>
    <w:rsid w:val="00A00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D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</dc:creator>
  <cp:keywords/>
  <dc:description/>
  <cp:lastModifiedBy>tsu</cp:lastModifiedBy>
  <cp:revision>3</cp:revision>
  <dcterms:created xsi:type="dcterms:W3CDTF">2014-10-09T22:28:00Z</dcterms:created>
  <dcterms:modified xsi:type="dcterms:W3CDTF">2014-10-09T22:31:00Z</dcterms:modified>
</cp:coreProperties>
</file>