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0" w:rsidRDefault="00AA1A30" w:rsidP="00AA1A3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VII </w:t>
      </w:r>
      <w:r>
        <w:rPr>
          <w:rFonts w:ascii="Sylfaen" w:hAnsi="Sylfaen"/>
          <w:b/>
          <w:lang w:val="ka-GE"/>
        </w:rPr>
        <w:t>ლექცია</w:t>
      </w:r>
    </w:p>
    <w:p w:rsidR="00AA1A30" w:rsidRPr="00DF7E42" w:rsidRDefault="00AA1A30" w:rsidP="00AA1A30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ლ. პატარიძე, პოლიტიკური და კულტურული იდენტობანი </w:t>
      </w:r>
      <w:r>
        <w:rPr>
          <w:rFonts w:ascii="Sylfaen" w:hAnsi="Sylfaen"/>
        </w:rPr>
        <w:t xml:space="preserve">IV-VIII </w:t>
      </w:r>
      <w:r>
        <w:rPr>
          <w:rFonts w:ascii="Sylfaen" w:hAnsi="Sylfaen"/>
          <w:lang w:val="ka-GE"/>
        </w:rPr>
        <w:t>სს ქართულ ერთობაში: „ქართლის ცხოვრების“ სამყარო. თბილისი, 2009. გვ. 67–104.</w:t>
      </w:r>
    </w:p>
    <w:sectPr w:rsidR="00AA1A30" w:rsidRPr="00DF7E42" w:rsidSect="009045EF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A30"/>
    <w:rsid w:val="000A74EC"/>
    <w:rsid w:val="00171B1C"/>
    <w:rsid w:val="002C5EB2"/>
    <w:rsid w:val="002F4B1F"/>
    <w:rsid w:val="00390B9F"/>
    <w:rsid w:val="009045EF"/>
    <w:rsid w:val="00AA1A30"/>
    <w:rsid w:val="00B61964"/>
    <w:rsid w:val="00D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Deftones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2015-05-08T10:17:00Z</dcterms:created>
  <dcterms:modified xsi:type="dcterms:W3CDTF">2015-05-08T10:22:00Z</dcterms:modified>
</cp:coreProperties>
</file>