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EC" w:rsidRDefault="00300AEC" w:rsidP="00300AEC">
      <w:pPr>
        <w:numPr>
          <w:ilvl w:val="0"/>
          <w:numId w:val="1"/>
        </w:numPr>
        <w:jc w:val="both"/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მეხუთე სალექციო მასალა დევს მეორე კორპუსში, 250 აუდიტორიაში, კულტურის კვლევების კათედრაზე. სტივენ ჯონსი. </w:t>
      </w:r>
      <w:r>
        <w:rPr>
          <w:rFonts w:ascii="Sylfaen" w:hAnsi="Sylfaen"/>
          <w:i/>
          <w:sz w:val="28"/>
          <w:szCs w:val="28"/>
          <w:lang w:val="ka-GE"/>
        </w:rPr>
        <w:t xml:space="preserve">საქართველო: პოლიტიკური ისტორია დამოუკიდებლობის გამოცხადების შემდეგ. </w:t>
      </w:r>
      <w:r>
        <w:rPr>
          <w:rFonts w:ascii="Sylfaen" w:hAnsi="Sylfaen"/>
          <w:sz w:val="28"/>
          <w:szCs w:val="28"/>
          <w:lang w:val="ka-GE"/>
        </w:rPr>
        <w:t xml:space="preserve">ნაწილი პირველი, თავი მეოთხე - </w:t>
      </w:r>
      <w:r>
        <w:rPr>
          <w:rFonts w:ascii="Sylfaen" w:hAnsi="Sylfaen"/>
          <w:i/>
          <w:sz w:val="28"/>
          <w:szCs w:val="28"/>
          <w:lang w:val="ka-GE"/>
        </w:rPr>
        <w:t>ინტერრეგნუმი. გვ. 104-121.</w:t>
      </w:r>
    </w:p>
    <w:p w:rsidR="002108C0" w:rsidRDefault="002108C0"/>
    <w:sectPr w:rsidR="0021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B9D"/>
    <w:multiLevelType w:val="hybridMultilevel"/>
    <w:tmpl w:val="2460DB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00AEC"/>
    <w:rsid w:val="002108C0"/>
    <w:rsid w:val="0030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2014-04-08T08:04:00Z</dcterms:created>
  <dcterms:modified xsi:type="dcterms:W3CDTF">2014-04-08T08:10:00Z</dcterms:modified>
</cp:coreProperties>
</file>