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29" w:rsidRPr="00CA6D29" w:rsidRDefault="00CA6D29" w:rsidP="00CA6D29">
      <w:pPr>
        <w:pStyle w:val="ListParagraph"/>
        <w:numPr>
          <w:ilvl w:val="0"/>
          <w:numId w:val="1"/>
        </w:numPr>
        <w:rPr>
          <w:rFonts w:ascii="Sylfaen" w:hAnsi="Sylfaen"/>
          <w:sz w:val="24"/>
          <w:lang w:val="ka-GE"/>
        </w:rPr>
      </w:pPr>
      <w:proofErr w:type="spellStart"/>
      <w:r w:rsidRPr="00CA6D29">
        <w:rPr>
          <w:rFonts w:ascii="Sylfaen" w:hAnsi="Sylfaen"/>
          <w:sz w:val="24"/>
        </w:rPr>
        <w:t>A.J.Toynbee</w:t>
      </w:r>
      <w:proofErr w:type="spellEnd"/>
      <w:r w:rsidRPr="00CA6D29">
        <w:rPr>
          <w:rFonts w:ascii="Sylfaen" w:hAnsi="Sylfaen"/>
          <w:sz w:val="24"/>
        </w:rPr>
        <w:t xml:space="preserve">. A Study of History, </w:t>
      </w:r>
      <w:r w:rsidRPr="00CA6D29">
        <w:rPr>
          <w:rFonts w:ascii="Sylfaen" w:hAnsi="Sylfaen"/>
          <w:sz w:val="24"/>
          <w:lang w:val="ka-GE"/>
        </w:rPr>
        <w:t>თავი</w:t>
      </w:r>
      <w:r w:rsidRPr="00CA6D29">
        <w:rPr>
          <w:rFonts w:ascii="Sylfaen" w:hAnsi="Sylfaen"/>
          <w:sz w:val="24"/>
          <w:lang w:val="ka-GE"/>
        </w:rPr>
        <w:t xml:space="preserve"> IV-V</w:t>
      </w:r>
      <w:r w:rsidRPr="00CA6D29">
        <w:rPr>
          <w:rFonts w:ascii="Sylfaen" w:hAnsi="Sylfaen"/>
          <w:sz w:val="24"/>
          <w:lang w:val="ka-GE"/>
        </w:rPr>
        <w:t>;</w:t>
      </w:r>
    </w:p>
    <w:p w:rsidR="00404370" w:rsidRPr="00CA6D29" w:rsidRDefault="00CA6D29" w:rsidP="00CA6D29">
      <w:pPr>
        <w:pStyle w:val="ListParagraph"/>
        <w:numPr>
          <w:ilvl w:val="0"/>
          <w:numId w:val="1"/>
        </w:numPr>
      </w:pPr>
      <w:proofErr w:type="spellStart"/>
      <w:r w:rsidRPr="00CA6D29">
        <w:rPr>
          <w:rFonts w:ascii="Sylfaen" w:hAnsi="Sylfaen"/>
          <w:sz w:val="24"/>
          <w:lang w:val="ka-GE"/>
        </w:rPr>
        <w:t>Turkkaya</w:t>
      </w:r>
      <w:proofErr w:type="spellEnd"/>
      <w:r>
        <w:rPr>
          <w:rFonts w:ascii="Sylfaen" w:hAnsi="Sylfaen"/>
          <w:sz w:val="24"/>
          <w:lang w:val="ka-GE"/>
        </w:rPr>
        <w:t xml:space="preserve"> </w:t>
      </w:r>
      <w:bookmarkStart w:id="0" w:name="_GoBack"/>
      <w:bookmarkEnd w:id="0"/>
      <w:proofErr w:type="spellStart"/>
      <w:r w:rsidRPr="00CA6D29">
        <w:rPr>
          <w:rFonts w:ascii="Sylfaen" w:hAnsi="Sylfaen"/>
          <w:sz w:val="24"/>
          <w:lang w:val="ka-GE"/>
        </w:rPr>
        <w:t>Ataov</w:t>
      </w:r>
      <w:proofErr w:type="spellEnd"/>
      <w:r w:rsidRPr="00CA6D29">
        <w:rPr>
          <w:rFonts w:ascii="Sylfaen" w:hAnsi="Sylfaen"/>
          <w:sz w:val="24"/>
          <w:lang w:val="ka-GE"/>
        </w:rPr>
        <w:t>.</w:t>
      </w:r>
      <w:r>
        <w:rPr>
          <w:rFonts w:ascii="Sylfaen" w:hAnsi="Sylfaen"/>
          <w:sz w:val="24"/>
          <w:lang w:val="ka-GE"/>
        </w:rPr>
        <w:t xml:space="preserve"> </w:t>
      </w:r>
      <w:proofErr w:type="spellStart"/>
      <w:r w:rsidRPr="00CA6D29">
        <w:rPr>
          <w:rFonts w:ascii="Sylfaen" w:hAnsi="Sylfaen"/>
          <w:sz w:val="24"/>
          <w:lang w:val="ka-GE"/>
        </w:rPr>
        <w:t>Toynbee</w:t>
      </w:r>
      <w:proofErr w:type="spellEnd"/>
    </w:p>
    <w:sectPr w:rsidR="00404370" w:rsidRPr="00CA6D29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713C4"/>
    <w:multiLevelType w:val="hybridMultilevel"/>
    <w:tmpl w:val="D64E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29"/>
    <w:rsid w:val="00404370"/>
    <w:rsid w:val="00CA6D29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CEC0E"/>
  <w15:chartTrackingRefBased/>
  <w15:docId w15:val="{CA2FFB46-2626-4688-ACBE-C6EF524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2018-11-09T16:19:00Z</dcterms:created>
  <dcterms:modified xsi:type="dcterms:W3CDTF">2018-11-09T16:22:00Z</dcterms:modified>
</cp:coreProperties>
</file>