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14" w:rsidRPr="00D065F0" w:rsidRDefault="00D065F0" w:rsidP="00D065F0">
      <w:pPr>
        <w:jc w:val="both"/>
        <w:rPr>
          <w:rFonts w:ascii="Sylfaen" w:hAnsi="Sylfaen"/>
          <w:i/>
          <w:lang w:val="ka-GE"/>
        </w:rPr>
      </w:pPr>
      <w:r>
        <w:rPr>
          <w:rFonts w:ascii="Sylfaen" w:hAnsi="Sylfaen"/>
          <w:lang w:val="ka-GE"/>
        </w:rPr>
        <w:t xml:space="preserve">პირველი სალექციო მასალა ელექტრონული სახით არ არის. უნდა გადააქსეროქსოთ წიგნიდან </w:t>
      </w:r>
      <w:r>
        <w:rPr>
          <w:rFonts w:ascii="Sylfaen" w:hAnsi="Sylfaen"/>
          <w:i/>
          <w:lang w:val="ka-GE"/>
        </w:rPr>
        <w:t xml:space="preserve">კულტურა და მოდერნიზაცია (ივ.წერეთელი, ქ.კაკიტელაშვილი) </w:t>
      </w:r>
      <w:r>
        <w:rPr>
          <w:rFonts w:ascii="Sylfaen" w:hAnsi="Sylfaen"/>
          <w:lang w:val="ka-GE"/>
        </w:rPr>
        <w:t xml:space="preserve"> თემა </w:t>
      </w:r>
      <w:r>
        <w:rPr>
          <w:rFonts w:ascii="Sylfaen" w:hAnsi="Sylfaen"/>
        </w:rPr>
        <w:t xml:space="preserve">V </w:t>
      </w:r>
      <w:r>
        <w:rPr>
          <w:rFonts w:ascii="Sylfaen" w:hAnsi="Sylfaen"/>
          <w:lang w:val="ka-GE"/>
        </w:rPr>
        <w:t>და</w:t>
      </w:r>
      <w:r>
        <w:rPr>
          <w:rFonts w:ascii="Sylfaen" w:hAnsi="Sylfaen"/>
        </w:rPr>
        <w:t xml:space="preserve"> VI</w:t>
      </w:r>
      <w:r>
        <w:rPr>
          <w:rFonts w:ascii="Sylfaen" w:hAnsi="Sylfaen"/>
          <w:lang w:val="ka-GE"/>
        </w:rPr>
        <w:t xml:space="preserve"> (52–68 გვ.). თსუ</w:t>
      </w:r>
      <w:r>
        <w:rPr>
          <w:rFonts w:ascii="Sylfaen" w:hAnsi="Sylfaen"/>
        </w:rPr>
        <w:t xml:space="preserve">, II </w:t>
      </w:r>
      <w:r>
        <w:rPr>
          <w:rFonts w:ascii="Sylfaen" w:hAnsi="Sylfaen"/>
          <w:lang w:val="ka-GE"/>
        </w:rPr>
        <w:t>კორპუსი, 250 აუდიტორია</w:t>
      </w:r>
      <w:r w:rsidR="00961919">
        <w:rPr>
          <w:rFonts w:ascii="Sylfaen" w:hAnsi="Sylfaen"/>
          <w:lang w:val="ka-GE"/>
        </w:rPr>
        <w:t>.</w:t>
      </w:r>
    </w:p>
    <w:sectPr w:rsidR="001E2214" w:rsidRPr="00D0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D065F0"/>
    <w:rsid w:val="001E2214"/>
    <w:rsid w:val="00961919"/>
    <w:rsid w:val="00D0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>Deftones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2015-03-16T11:13:00Z</dcterms:created>
  <dcterms:modified xsi:type="dcterms:W3CDTF">2015-03-16T11:19:00Z</dcterms:modified>
</cp:coreProperties>
</file>