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4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520BDA">
        <w:rPr>
          <w:rFonts w:ascii="Sylfaen" w:hAnsi="Sylfaen"/>
          <w:b/>
          <w:sz w:val="24"/>
          <w:szCs w:val="24"/>
          <w:lang w:val="ka-GE"/>
        </w:rPr>
        <w:t>ლექცია 4</w:t>
      </w:r>
    </w:p>
    <w:p w:rsidR="009E23F3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520BDA">
        <w:rPr>
          <w:rFonts w:ascii="Sylfaen" w:hAnsi="Sylfaen"/>
          <w:b/>
          <w:sz w:val="24"/>
          <w:szCs w:val="24"/>
          <w:lang w:val="ka-GE"/>
        </w:rPr>
        <w:t>საქართველოს აზერბაიჯანელები</w:t>
      </w:r>
    </w:p>
    <w:p w:rsidR="009E23F3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A0AFA" w:rsidRPr="00520BDA" w:rsidRDefault="00FA0AFA" w:rsidP="00520BDA">
      <w:pPr>
        <w:widowControl w:val="0"/>
        <w:tabs>
          <w:tab w:val="left" w:pos="9353"/>
        </w:tabs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 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თვითსახელი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აზერბაიჯანლილარ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) ცხოვრობენ სამხრეთ კავკასიის აღმოსავლეთ ნაწილში, აზერბაიჯანის რესპუბლიკაში. კომპაქტურად არიან დასახლებული აგრეთვე საქართველოში (ქვემო ქართლში, კახეთში), დაღესტანში, ირანში. აზერბაიჯანელთა ფორმირებაში ადგილობრივ ალბანურ ეთნიკურ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ჯგუფებთან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ერთად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მონაწილეობა მიიღო მოსულმა ირანულმა და თურქულენოვანმა, განსაკუთრებით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ოღუზურმა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სელჩუკურმა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ელემენტმა. აზერბაიჯანული ენა შედის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ალთაურ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ენათა ოჯახის თურქულ ჯგუფში.</w:t>
      </w:r>
    </w:p>
    <w:p w:rsidR="00624E96" w:rsidRPr="00520BDA" w:rsidRDefault="00FA0AF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სტატისტიკური მონაცემებით, საქართველოში აზერბაიჯანელები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მოსახლეობის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დაახლოებით 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>6,5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%-ს შეადგენენ, მათი საერთო რაოდენობის 19,2% ქალაქად ცხოვრობს, დანარჩენი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-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სოფლად. მათ საქართველოში ჩამოსახლების თავისებური ისტორია და ადაპტაციის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მეტად რთული გზა განვლეს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624E96" w:rsidRPr="00520BDA" w:rsidRDefault="00624E96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ადრეულ შუა საუკუნეებში თურქულენოვანი ტომების საქართველოში შემოსვლისა და დამკვიდრების შესახებ ცნობები არ მოიპოვება. ზოგიერთი აზერბაიჯანელი ისტორიკოსი მიიჩნევს, რომ თურქულენოვანი ტომები 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ბუნთურქები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საბირები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) კავკასიაში და, კერძოდ, აღმოსავლეთ საქართველოს მიმდებარე ტერიტორიაზე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ძვ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. წ. IV საუკუნიდან ჩნდებიან.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მაგრამ ეს მოსაზრება საისტორიო წყაროების აშკარა მონაცემებს არ ეფუძნება.</w:t>
      </w:r>
    </w:p>
    <w:p w:rsidR="00B73B0A" w:rsidRPr="00520BDA" w:rsidRDefault="00624E96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თურქთა პირველი მასობრივი შემოსვლა-დამკვიდრება აღმოსავლეთ საქართველოში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თურქობას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“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უკავშირდება. ამიერკავკასიაში თურქ-სელჩუკები XI საუკუნის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6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0-იან წლებში გამოჩნდნენ. მეფე გიორგი II-ის ხანაში (1072-1089) დაიწყო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თურქობა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“</w:t>
      </w:r>
      <w:proofErr w:type="spellEnd"/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დავით IV აღმაშენებლის (1089-1125)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მიერ ჩამოსახლებული </w:t>
      </w:r>
      <w:r w:rsidR="00520BDA"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ყივჩაღები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ასევე თურქული მოდგმისა იყვნენ, მოგვიანებით მათი 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კვლავ ჩრდილო კავკასიაში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აბრუნდა, ხოლო მეორე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ნაწილი 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ასიმილირდა.</w:t>
      </w:r>
    </w:p>
    <w:p w:rsidR="00B73B0A" w:rsidRPr="00520BDA" w:rsidRDefault="00040CED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XIII-XV საუკუნეებში თურქული მოსახლეობის შემოსვლა გრძელდებოდა, თუმცა ნაკლები ინტენსივობით. მათი რაოდენობის შემდგომი მატება კავკასიაში თემურ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ლენგის ლაშქრობებს უკავშირდება.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XV-XVI საუკუნეებიდან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მახლობელ აღმოსავლეთში მომხდარი მნიშვნელოვანი პოლიტიკური ცვლილებების შედეგად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აღმოსავლეთ საქართველოში დაიწყო </w:t>
      </w:r>
      <w:proofErr w:type="spellStart"/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თურქმ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ნული</w:t>
      </w:r>
      <w:proofErr w:type="spellEnd"/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მოდგმის (ქართული წყაროებით 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-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თათართა) ტომების ჩამოსახლება, მაგრამ XVII საუკუნემდე მომთაბარე თურქმენების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ჩამოსახლებასა და დამკვიდრებას ძირითადად ფრაგმენტული ხასიათი ჰქონდა და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ისინი ადვილად ახერხებდნენ ქართულ მოსახლეობასთან ინტეგრაციას.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XVII საუკუნის დამდეგს შაჰ-აბას პირველმა ქართლის მეფე გიორგი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მეათე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 საჩუქარი მოსთხოვა, სანაცვლოდ კი ირანში რამდენიმე სოფელი და 300 თუმანი შესთავაზა. შაჰმა «ნაჩუქარ» მიწაზე ლორეს სახანო შექმნა, იქ </w:t>
      </w:r>
      <w:proofErr w:type="spellStart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ბორჩალოს</w:t>
      </w:r>
      <w:proofErr w:type="spellEnd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მუსლიმი ტომები ჩამოასახლა და </w:t>
      </w:r>
      <w:proofErr w:type="spellStart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აღჯაყალის</w:t>
      </w:r>
      <w:proofErr w:type="spellEnd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ციხისთავს დაუქვემდებარა.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ასეთივე წესით,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კახეთის 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მეფ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ე ალექსანდრე მეორისაგან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20BDA"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შაჰ-აბასმა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კაკ</w:t>
      </w:r>
      <w:r w:rsidR="00B73B0A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ენისელი იჩუქა და მომთაბარეთა ჩასახლება დაიწყო.</w:t>
      </w:r>
    </w:p>
    <w:p w:rsidR="00520BDA" w:rsidRDefault="00B73B0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ერეკლე II-ის სახელს უკავშირდება ეთნიკურად არაქართველების მეშვეობით გაუკაცრიელებული მიწების შევსების მცდელობა. XVIII საუკუნის შუა წლებში მან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მუღანის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ველიდან გადმოასახლა სპარსელებისაგან შევიწროებული 250 </w:t>
      </w:r>
      <w:proofErr w:type="spellStart"/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თურქმა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ნული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ოჯახი, მათგან შეიქმნა სოფლები: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მუღანლო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ყაფანახჩი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ყიზილ-ჰაჯილი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, რომლებიც დღეს მარნეულის რაიონში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4F57FD" w:rsidRPr="00520BDA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DD5C7D" w:rsidRDefault="00520BD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მე-19 საუკუნიდან </w:t>
      </w:r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საქართველოს მიწებზე მომთაბარე ელების დამკვიდრებას დიდ ყურადღებას აქცევდა რუსული მმართველობა. მოხელეები ყოველნაირად აფერხებდნენ წინარე სამშობლოში მათ გადასახლებას. თუმცა ეს პროცესი მაინც მიმდინარეობდა. ელების აყრა-გაქცევამ იმ ხანებში იმდენად მასობრივი ხასიათი მიიღო, რომ ხელისუფლება იძულებული გახდა გარკვეულ პირებზე თვალთვალი დაეწესებინა. უნდა აღინიშნოს, რომ </w:t>
      </w:r>
      <w:proofErr w:type="spellStart"/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ცარისტული</w:t>
      </w:r>
      <w:proofErr w:type="spellEnd"/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ხელისუფლება მკაცრად აკონტროლებდა ამ პროცესს.</w:t>
      </w:r>
    </w:p>
    <w:p w:rsidR="00244242" w:rsidRDefault="00244242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  <w:r w:rsidRPr="00520BDA">
        <w:rPr>
          <w:rFonts w:ascii="Sylfaen" w:hAnsi="Sylfaen"/>
          <w:b/>
          <w:color w:val="000000"/>
          <w:sz w:val="24"/>
          <w:szCs w:val="24"/>
          <w:lang w:val="ka-GE"/>
        </w:rPr>
        <w:t>თანამედროვე მდგომარეობა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კომპაქტური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: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თელავის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8 373 (11.9%),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ლაგოდეხის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11 392 (22.3%)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საგარეჯოს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18 907 (31.9%);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მცხეთის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2 236 (3.5%)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კასპის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3 962 (7.6%).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უმნიშვნელო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ცხოვრობს.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დასავლეთ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თითქმის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განახევრდა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2002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აღწერის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მონაცემებით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10 942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კაცს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დამოუკიდებლობის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მოპოვების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1990-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დასაწყისში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განსაკუთრებით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ბოლნისისა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მარნეულის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დაპირისპირების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ფაქტი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მოხდა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დაპირისპირებას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სისხლისღვრა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მოჰყოლია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ბოლნისში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მცხოვრები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იძულებულნი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გახდნენ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ქალაქი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დაეტოვებინათ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ფონზე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ნაციონალისტური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დასახლებულ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ტერიტორიაზე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ბორჩალოს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ავტონომიის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შექმნის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მოთხოვნებიც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გაისმა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ავტონომიის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იდეის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ავტორები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ნაციონალისტურად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განწყობილი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იყვნენ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მხარდაჭერა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ჰქონიათ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ედუარდ შევარდნაძემ ნაციონალისტურ რიტორიკაზე უარი თქვა.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თუმცა, ამის მიუხედავად, წლების განმავლობაში აზერბაიჯანელთა და, ზოგადად,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ეთნიკურ უმცირესობათა ინტეგრაციის კუთხით სახელმწიფოს მხრიდან გადადგმული ნაბიჯები უმნიშვნელო იყო და სიმბოლურ ხასიათს ატარებდა.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აზერბაიჯანელები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 xml:space="preserve">პასიურები იყვნენ პოლიტიკურ ცხოვრებაში მონაწილეობის თვალსაზრისით, რასაც ვერ ვიტყვით ეკონომიკურ ცხოვრებაში მათ მონაწილეობაზე: ისინი, განსაკუთრებით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 ქართლის აზერბაიჯანელები სოფლის მეურნეობის პროდუქციითა 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აზერბაიჯანიდან იმპორტირებული, ძირითადად, საყოფაცხოვრებო საქონელით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ვაჭრობდნენ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თუმცა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1990-იან წლებში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ეკონომიკური საქმიანობა, </w:t>
      </w:r>
      <w:r w:rsidR="007259C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წილად, სახელმწიფოს სტრუქტურებთან (საბაჟო სამსახური, საგადასახადო ინსპექცია, საგზაო პოლიცია)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კორუფციულ გარიგებებს ეფუძნებოდა, რაც ურთიერთობის მისაღები ფორმა იყო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ორივე მხარისათვის.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საქმიანობა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ვაჭრობ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განმავლობაში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უზრუნველყოფდა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თვითკმარობას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ვარდების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რევოლუციის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ვითარება შეიცვალა. აზერბაიჯანელთა შემოსავლის მთავარ წყაროდ კვლავ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საშუალო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ბიზნესი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რჩება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საქმიანობაში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იკავებს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მეურნეობა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ყველაზე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ქვეყნის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მასშტაბით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რეგიონის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სასოფლო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სამეურნეო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პროდუქცია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საუკეთესო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ხარისხით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გამოირჩევა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სიახლოვის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დედაქალაქის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პროდუქციით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მარაგდება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ინტეგრაციას აფერხებს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აბსოლუტურ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უმრავლესობ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ის მიერ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 არცოდნა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რუსულმა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ეთნიკურ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კომუნიკაციის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დაკარგა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ეს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ფუნქცია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სისტემაში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განმავლობაში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ხარვეზების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ადგილობრივი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საუბრობს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1990-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შესწავლის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გაუმჯობესებისათვის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სახელწიფოს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გადადგმული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ნაბიჯები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მოკრძალებული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არაეფექტიანი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აღმოჩნდა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არცოდნის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უმაღლესი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ძირითადად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მიდიოდ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სასწავლებლად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სწავლის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დამთავრების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უკეთესი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მომავლისა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სამსახურის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მოძებნის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იმედით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რჩებოდა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არცოდნის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მოსახლეობისათვის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მიუწვდომელი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იყო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საინფორმაციო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საშუალებები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უცხოურ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ძირითადად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რუსულ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მედიასაშუალებებზე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ორიენტირებულნი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სუსტად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32D50">
        <w:rPr>
          <w:rFonts w:ascii="Sylfaen" w:hAnsi="Sylfaen" w:cs="Sylfaen"/>
          <w:color w:val="000000"/>
          <w:sz w:val="24"/>
          <w:szCs w:val="24"/>
          <w:lang w:val="ka-GE"/>
        </w:rPr>
        <w:t xml:space="preserve">ტელემაუწყებლობა და </w:t>
      </w:r>
      <w:r w:rsidR="00332D50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ბეჭდვითი</w:t>
      </w:r>
      <w:r w:rsidR="00332D50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32D50"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მედია</w:t>
      </w:r>
      <w:r w:rsidR="00332D50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ტელევიზიათა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გადაცემები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არეალზე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ვრცელდება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აღნიშნული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ფაქტორების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უკეთესად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ინფორმირებული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მიმდინარე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პროცესების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ვითარების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332D50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ვარდების რევოლუციის მომდევნო პერიოდში სახელმწიფო ენის სწავლების საკითხი აქტიურად დადგა ხელისუფლების დღის წესრიგში და ამ მხრივ უფრო </w:t>
      </w:r>
      <w:r>
        <w:rPr>
          <w:rFonts w:ascii="Sylfaen" w:hAnsi="Sylfaen"/>
          <w:color w:val="000000"/>
          <w:sz w:val="24"/>
          <w:szCs w:val="24"/>
          <w:lang w:val="ka-GE"/>
        </w:rPr>
        <w:lastRenderedPageBreak/>
        <w:t>ქმედითი ნაბიჯებიც გადაიდგა (მათ შესახებ სხვა ლექციაზე იქნება საუბარი).</w:t>
      </w:r>
      <w:r w:rsidR="00332D50">
        <w:rPr>
          <w:rFonts w:ascii="Sylfaen" w:hAnsi="Sylfaen"/>
          <w:color w:val="000000"/>
          <w:sz w:val="24"/>
          <w:szCs w:val="24"/>
          <w:lang w:val="ka-GE"/>
        </w:rPr>
        <w:t xml:space="preserve"> ყურადღება მიექცა აზერბაიჯანელთა სამოქალაქო ინტეგრაციის პრობლემას. </w:t>
      </w:r>
    </w:p>
    <w:p w:rsidR="00244242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თვითმყოფადობისა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შენარჩუნებაში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ასრულებს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სკოლები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332D50">
        <w:rPr>
          <w:rFonts w:ascii="Sylfaen" w:hAnsi="Sylfaen"/>
          <w:color w:val="000000"/>
          <w:sz w:val="24"/>
          <w:szCs w:val="24"/>
          <w:lang w:val="ka-GE"/>
        </w:rPr>
        <w:t xml:space="preserve"> რომელთა რიცხვი 94-ია,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ფოლკლორული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ანსამბლები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საზოგადო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მოღვაწეების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მირზა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ფათალი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ახუნდოვის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ნარიმან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ნარიმანოვის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ჯალილ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მამედყულიზადეს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მუზეუმები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ფუნქციონირებს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არასამთავრობო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ცხოვრების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ზრუნავენ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თეატრი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3F141B" w:rsidRPr="00520BDA" w:rsidRDefault="003F141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DD5C7D" w:rsidRPr="00520BDA" w:rsidRDefault="003F141B" w:rsidP="003F141B">
      <w:pPr>
        <w:widowControl w:val="0"/>
        <w:autoSpaceDE w:val="0"/>
        <w:autoSpaceDN w:val="0"/>
        <w:adjustRightInd w:val="0"/>
        <w:snapToGrid w:val="0"/>
        <w:jc w:val="center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b/>
          <w:color w:val="000000"/>
          <w:sz w:val="24"/>
          <w:szCs w:val="24"/>
          <w:lang w:val="ka-GE"/>
        </w:rPr>
        <w:t>ცხოვრების წესი</w:t>
      </w:r>
    </w:p>
    <w:p w:rsidR="003E210E" w:rsidRPr="00520BDA" w:rsidRDefault="003F141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საცხოვრებელი ნაგებობანი</w:t>
      </w:r>
      <w:r w:rsidRPr="003F141B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 შორის გავრცელებული იყო ტრადიციული მიწური ნაგებობა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«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» (შავი სახლი).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 არის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კომპლექსური ნაგებობა, სადაც ერთ ჭერქვეშ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 სათავსოა განლაგებული, მათ შორის საქონლის სადგომი ბოსელიც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(«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მალდამ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»).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ყარადამის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სახურავი წარმოადგენდა ყელისაკენ დავიწროებულ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საფეხუროვან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პირამიდას, რომელიც ოთხ მსხვილ ხის ბოძს ეყრდნობოდა. ჰაერი და სინათლე გვირგვინის ყელიდან შემოდიოდა, აქედანვე გადიოდა შუაცეცხლის კვამლი.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გარედან თითქმის არ ჩანდა და უფრო ყორღანს წააგავდა,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რომელშიც ვიწრო ბნელი დერეფანი შედიოდა. ავეჯი და დგამ-ჭურჭელი მეტად უბრალო იყო. იდგა ხის ყუთები სასოფლო-სამეურნეო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პროდუქტ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ისათვის, ასევე სკივრები და ხის გრძელი ტახტები. აქვე იყო ფქვილის შესანახი თხის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ტყავის ტომრები და ორმო ხორბლისათვის. ოთახის გასანათებლად იყენებდნენ ნავთის ლამპას ან ჭრაქს («ყარა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ჩირახ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»). იატაკი ნაწილობრივ ხალიჩებით, ფლასებით და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ჯეჯიმებით იყო მოფენილი.</w:t>
      </w:r>
    </w:p>
    <w:p w:rsidR="00D954A4" w:rsidRPr="00520BDA" w:rsidRDefault="00DF32EF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რადიკალურად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შეიცვალა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სტრუქტურა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მიწურ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ბანიანი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დაიჭირა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ორსართულიანმა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კაპიტალურმა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გაჩნდა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სავაჭრო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სასწავლო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დაწესებულებები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ტიპური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სალაყბო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საჭირბოროტო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საკითხები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იქვე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წყარო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აუზითურთ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საიდანაც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წყალს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ეზიდებოდა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უმეტესად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მდინარეებისა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სარწყავი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არხების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ნაპირ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ებზე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განლაგებული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ინდივიდუალური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ბაღები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სამეურნეო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დაგეგმარების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XXI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დამდეგს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დაიწყო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მეჩეთების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შენარჩუნებული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იქნა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ზოგიერთი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თავისებურებაც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კერძოდ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ყრუ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კედლით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გზისაკენ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ფასადით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ეზოსაკენ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ეზოები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მომცროა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ერთმანეთზე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მიჯრით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მიწყობილი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სამოსი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</w:t>
      </w:r>
      <w:r w:rsidR="00DE5394">
        <w:rPr>
          <w:rFonts w:ascii="Sylfaen" w:hAnsi="Sylfaen" w:cs="Sylfaen"/>
          <w:color w:val="000000"/>
          <w:sz w:val="24"/>
          <w:szCs w:val="24"/>
          <w:lang w:val="ka-GE"/>
        </w:rPr>
        <w:t>რ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ბაიჯანელი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ჩადრით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იფარავდა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მდიდარი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ატარებდნენ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ოქროს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სამაჯურებს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ძვირფასი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მძივებსა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საყურეებს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საცვალი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კეინეკი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კალსონი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დიზლიკ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ზემოდან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შარვალი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ახალოხი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არხალიგი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ჩოხა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ჩუხუ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ატრიბუტი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ქუდი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ფაფახი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ქვეშაც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ატარებდნენ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მოქარგულ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ქუდს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არახჩინ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თანამედროვე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ევროპული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ყაიდისაა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ელემენტსაც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ჩადრის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დაიჭირა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თავსაფარმა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ტარებაც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მიღწეული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ნაწილობრივ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შემონახულია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ფაფახის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ხანდაზმულთა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722E51" w:rsidRDefault="00FE4B0B" w:rsidP="00722E5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ოჯახი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 xml:space="preserve"> </w:t>
      </w: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და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 xml:space="preserve"> </w:t>
      </w: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ქორწინება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შექმნისა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წევრთა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ურთიერთობის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რეგლამეტირების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საკითხებ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ზე გავლენას ახდენს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>მუსლი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რელიგია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ბაიჯანულ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თემში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მოთხოვნათა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საფუძველზე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უკვე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ხანგრძლივი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გატარებული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სასტიკი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ღონისძიებების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მიუხედავად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დღესაც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მრავალცოლიანობა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დროებითი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სყიდვითი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დაბალი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ურთიერთობისას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გაუთვალისწინებლობა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722E51" w:rsidRPr="00520BDA" w:rsidRDefault="00722E51" w:rsidP="00722E5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მცხოვრებ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გამომხატველი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ნაწილობრივ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სისტემაც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გამოხატავენ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თოხუმი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»,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ქვეშ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ერთიანდება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სანათესაო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სისხლისმიერი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მოყვრები.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სათავეში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უდგას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აღსაკალი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ხანებამდე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არსებობდა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მრავალთაობიანი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პატრიარქალური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ამგვარ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ოჯახებში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ცხოვრობდა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დაქორწინებული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გაუყრელი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თავიანთი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პატრიარქალური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ხასიათდებოდა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უფროსის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ძლიერი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ძალაუფლებით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ბოლოსათვის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თითქმის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დასტურდებ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>ოდ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შერჩევას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პასუხისმგებლობით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ეკიდება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>დაქორწინდნენ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ისინი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ხელოვნური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აღიარებენ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უცხო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დამოყვრების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ინიციატორად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ჩვეულებრივ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შუამავალი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გვევლინება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წარმართავს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გადამწყვეტი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სიტყვა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ეკუთვნით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ყურადღება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ექცევა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ქონებრივ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მდგომარეობასა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რეპუტაციას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წრეს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ავტორიტეტს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 xml:space="preserve">დასაქორწინებლის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თვისებებს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ჯანმრთელობას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უკანა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პლანზე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დგას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საცოლის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გარეგნობა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სამართალი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კრძალავს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მუხლის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ძმების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დედმამიშვილები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)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შეუძლია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მომდევნო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ცოლებად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მოიყვანოს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ცოცხალია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საბოლოოდ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გაყრილა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შეუძლია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გაჰყვეს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ცოცხალია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მაშინ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როდესაც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დაქვრივების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ერთგვარ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აუცილებლობასაც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ადამიანებს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შეეძლოთ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თხუთმეტი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მთვარის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კალენდრით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).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საველე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ეთნოგრაფიული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მასალით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სამეცნიერო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ლიტერატურით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ირკვევა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XIX-XX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საუკუნეებში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უიშვიათესად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ათხოვებდნენ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შესაძლოა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მცირეწლოვანი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დაენიშნათ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თორმეტი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ჩვიდმეტი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თვრამეტი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XX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დამდეგამდე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გათხოვება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შეძლებულ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ხანდაზმულ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საკმაოდ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პრესტიჟულად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პატარძლის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განსხვავება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15-20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მექორწინეთა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შედიოდა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ბელგის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ბარგ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შერჩევა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გაკითხვა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აქტიურობას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იჩენდნენ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საქმეში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ებმებოდნენ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მიდიოდნენ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ბიძები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ანდაზის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თანახმად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="00722E51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ცხენის</w:t>
      </w:r>
      <w:proofErr w:type="spellEnd"/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საყიდლად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წავიდნენ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სათხოვნად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მოხუცები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>“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იწვევდა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ცერემონიალში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დაუპატიჟებლობას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შეურაცხყოფად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მიიჩნევენ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მივიდოდა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მატერიალურ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წინაპირობას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გამოსასყიდი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ოდენობის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ბელგის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შეთანხმებულიყვნენ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 w:rsidRPr="00520BDA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მიერთმიათ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ყოფაში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დაუბადებელ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ბავშვთა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აკვანში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ბეშჰიკ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ქერთმა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»).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აღსანიშნავად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XIX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გარემოში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გავრცელებული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სპარსული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შირინ</w:t>
      </w:r>
      <w:proofErr w:type="spellEnd"/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ხურონი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ამჟამად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მთლიანად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ჩანაცვლებულია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ტერმინით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ბეჭდის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იხმარება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proofErr w:type="spellStart"/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იუზიუ</w:t>
      </w:r>
      <w:proofErr w:type="spellEnd"/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» (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ბეჭედი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რელიგიის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გავლენა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შეიმჩნეოდა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ს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უფრასა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ხონჩის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შემადგენლობაზე: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ალკოჰოლური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სასმელები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იკრძალებოდა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მონაწილეობით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მიმდინარეობდა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ნიშნობაზე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იწვევდნენ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თეორიულად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არსებობდა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შესაძლებლობა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არასასურველი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ჩაეშალა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ნების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დაექორწინებინა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პრაქტიკულად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იშვიათია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EE7049" w:rsidRPr="00520BDA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უკანასკნელ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იზოლაცია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ერთმანეთისგან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80-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შეეძლოთ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ენახათ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ესწრებოდა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 XX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ბოლოსათვის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ცალკეულ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ქალაქად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სადედოფლო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ტანსაცმლით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შემოსავდნენ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დანარჩენ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მონაწილეებს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უერთდებოდა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იმყოფებოდა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B024A1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სასულიერო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აუცილებლად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მკაფიოდ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უნდა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დაეზუსტებინა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თანხმობა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შეედგინა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დოკუმენტი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ქეაბინ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დაწვრილებით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იქნებოდა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აღნუსხული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პატარძლის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ჯეჰიზ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შემადგენლობა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გაღებული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თანხა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მაჰრი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»).</w:t>
      </w:r>
    </w:p>
    <w:p w:rsidR="00B024A1" w:rsidRDefault="00B024A1" w:rsidP="00B024A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ქალიშვილისათვის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სათანადო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ჯეჰიზ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გაწყობას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ღირსების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საქმედ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მიიჩნევენ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შედგენილობის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დაზუსტება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გამოსასყიდის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შეთანხმდებიან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მეშვეობით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გაზრდას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ცდილობს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მეშვეობით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მზითევში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გაზრდას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ქალიშვილის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ხარჯებით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მომზადებული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საკუთრებად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კეთილდღეობას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ხმარდებოდა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მზითევის მომზადებაში მონაწილეობას ღებულობდა სასიძოს ოჯახი, რომელიც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საპატარძლოს უგზავნიდა მატყლს სამზითვო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ლოგინისათვის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, სპილენძის ჭურჭელს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და სხვ. მზითევს ხმარდებოდა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გარკვეული ნაწილიც.</w:t>
      </w:r>
    </w:p>
    <w:p w:rsidR="00B024A1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მიხედვით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უმნიშვნელოვანეს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სასულიერო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ოფიციალურად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გაფორმება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ენიჭება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საოჯახო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გაყოფისას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მეუღლენი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განქორწინდებიან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შედგებოდა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მოტაცების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ყოვლისა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შეიძლებოდა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სულაც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გადაეხადათ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დოკუმენტის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სტუმრად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EE7049" w:rsidRDefault="00B024A1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ამჟამად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ოფიციალური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რეგისტრაცია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ქორწილები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რიტუალების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სასახლეებში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რესტორნებში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ჩვეულებრივ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მოვლენას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სპირტიანი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მოხმარება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ერთად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ლხინი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B024A1" w:rsidRPr="00520BDA" w:rsidRDefault="00B024A1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სამართლის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ნორმებით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დაშვებული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გაყრის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ოთხი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სახეობიდან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ორი მამაკაცს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უფლებას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აძლევდა,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ცოლისათვის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გაყრის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საფასურად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საჩუქარი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ცჰაალ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ან 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მუბარათი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>» («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მუბატათი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მოეთხოვა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თანახმად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საჩუქრის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რაოდენობა 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აჭარბებდეს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საერთო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ღირებულებას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საკუთრება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გააჩნია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საჯაროდ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წარმოთქვამდა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ფორმულას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: </w:t>
      </w:r>
      <w:proofErr w:type="spellStart"/>
      <w:r w:rsidRPr="00B024A1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უარს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ვამბობ 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მაჰრზე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გაათავისუფლეთ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ჩემი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სული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“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ამის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პირადად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თავისუფალი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ოჯახიდან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რაიმე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წილის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მოთხოვნა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შეეძლო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51075A" w:rsidRPr="00520BDA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96A27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დაკრძალვა</w:t>
      </w:r>
      <w:r w:rsidRPr="00596A27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ყოფით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ყველაზე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არქაულად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მიჩნეულია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ცერემონიალი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მუსლიმურ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ტრადიციაზეა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ამასთანავე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უამრავ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ისლამამდელ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მომაკვდავს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აწვენენ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ზურგზე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ყიბლას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სამხრეთის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მიმართულებით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კითხულობენ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შაჰადათის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ლოცვას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სასურველი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ლოცვა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მომაკვდავს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მოესმინა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უსწორებენ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ხელებსა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ფეხებს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უხვევენ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თვალებსა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სამჯერ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ქვიშით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განბანვა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კრძალავს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ტანსაცმლით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დამარხვას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თეთრი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ტილოს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სუდარაში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გახვეული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დაიკრძალოს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მალე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დამარხონ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ახლობ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ჭრიან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სიღრმე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დამოკიდებულია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ვლილის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სქესზე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: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მკერდამდე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ითხრება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მთელ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სოფელს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საერთო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ჯანაზა</w:t>
      </w:r>
      <w:proofErr w:type="spellEnd"/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>» (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საფლავამდე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მისატანი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ხის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ლითონის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ჭურჭელი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შეხებოდა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მიწას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აგურით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ფიცრით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ამოაშენებდნენ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ზემოდან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ხის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მასიურ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ფიცრებს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აწყობდნენ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აყრიდნენ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მიწას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საღამოს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საფლავზე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ცეცხლს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ანთებდნენ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რომლითაც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საიქიოსკენ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გაეკვლია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გზა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ზოროასტრიზმის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გადმონაშთად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596A27" w:rsidRPr="00520BDA" w:rsidRDefault="0051075A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ქელეხისთვის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საგანგებო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რბილ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ლავაშებს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არატიჩ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აცხობდნენ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ჰალვა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ორმოცი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ორმოცდათორმეტი</w:t>
      </w:r>
      <w:proofErr w:type="spellEnd"/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აგრეთვე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ოთხშაბათს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შეკრებები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იმართება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შეკრებებზე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მოდიან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კითხულობენ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ყურანს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აზერბაიჯანელებში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ყაიდაზე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ნახევარმთვარითა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ვარსკვლავით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მოწყობილი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სურათიანი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სასაფლაოები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sectPr w:rsidR="00596A27" w:rsidRPr="00520BDA" w:rsidSect="00520BDA">
      <w:footerReference w:type="default" r:id="rId7"/>
      <w:pgSz w:w="11905" w:h="1682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F7" w:rsidRDefault="004E35F7" w:rsidP="00596A27">
      <w:pPr>
        <w:spacing w:line="240" w:lineRule="auto"/>
      </w:pPr>
      <w:r>
        <w:separator/>
      </w:r>
    </w:p>
  </w:endnote>
  <w:endnote w:type="continuationSeparator" w:id="0">
    <w:p w:rsidR="004E35F7" w:rsidRDefault="004E35F7" w:rsidP="0059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083"/>
      <w:docPartObj>
        <w:docPartGallery w:val="Page Numbers (Bottom of Page)"/>
        <w:docPartUnique/>
      </w:docPartObj>
    </w:sdtPr>
    <w:sdtContent>
      <w:p w:rsidR="00E25852" w:rsidRDefault="001A3D25">
        <w:pPr>
          <w:pStyle w:val="Footer"/>
          <w:jc w:val="right"/>
        </w:pPr>
        <w:fldSimple w:instr=" PAGE   \* MERGEFORMAT ">
          <w:r w:rsidR="007259CA">
            <w:rPr>
              <w:noProof/>
            </w:rPr>
            <w:t>8</w:t>
          </w:r>
        </w:fldSimple>
      </w:p>
    </w:sdtContent>
  </w:sdt>
  <w:p w:rsidR="00E25852" w:rsidRDefault="003D650F">
    <w:pPr>
      <w:pStyle w:val="Footer"/>
      <w:rPr>
        <w:rFonts w:ascii="Sylfaen" w:hAnsi="Sylfaen"/>
        <w:i/>
        <w:lang w:val="ka-GE"/>
      </w:rPr>
    </w:pPr>
    <w:r>
      <w:rPr>
        <w:rFonts w:ascii="Sylfaen" w:hAnsi="Sylfaen"/>
        <w:i/>
        <w:lang w:val="ka-GE"/>
      </w:rPr>
      <w:t>მრავალეთნიკური და მრავალკულტურული საქართველო</w:t>
    </w:r>
  </w:p>
  <w:p w:rsidR="003D650F" w:rsidRPr="003D650F" w:rsidRDefault="003D650F">
    <w:pPr>
      <w:pStyle w:val="Footer"/>
      <w:rPr>
        <w:rFonts w:ascii="Sylfaen" w:hAnsi="Sylfaen"/>
        <w:i/>
        <w:lang w:val="ka-GE"/>
      </w:rPr>
    </w:pPr>
    <w:r>
      <w:rPr>
        <w:rFonts w:ascii="Sylfaen" w:hAnsi="Sylfaen"/>
        <w:i/>
        <w:lang w:val="ka-GE"/>
      </w:rPr>
      <w:t>2014-2015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F7" w:rsidRDefault="004E35F7" w:rsidP="00596A27">
      <w:pPr>
        <w:spacing w:line="240" w:lineRule="auto"/>
      </w:pPr>
      <w:r>
        <w:separator/>
      </w:r>
    </w:p>
  </w:footnote>
  <w:footnote w:type="continuationSeparator" w:id="0">
    <w:p w:rsidR="004E35F7" w:rsidRDefault="004E35F7" w:rsidP="00596A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3F3"/>
    <w:rsid w:val="00040CED"/>
    <w:rsid w:val="0007591B"/>
    <w:rsid w:val="001A3D25"/>
    <w:rsid w:val="001D4E34"/>
    <w:rsid w:val="00244242"/>
    <w:rsid w:val="002B0632"/>
    <w:rsid w:val="00313727"/>
    <w:rsid w:val="00332D50"/>
    <w:rsid w:val="00366429"/>
    <w:rsid w:val="003D650F"/>
    <w:rsid w:val="003E210E"/>
    <w:rsid w:val="003F141B"/>
    <w:rsid w:val="00403B10"/>
    <w:rsid w:val="004E17D4"/>
    <w:rsid w:val="004E35F7"/>
    <w:rsid w:val="004F57FD"/>
    <w:rsid w:val="0051075A"/>
    <w:rsid w:val="00520BDA"/>
    <w:rsid w:val="00596A27"/>
    <w:rsid w:val="00624E96"/>
    <w:rsid w:val="00722E51"/>
    <w:rsid w:val="007259CA"/>
    <w:rsid w:val="007A0E91"/>
    <w:rsid w:val="008A5E8B"/>
    <w:rsid w:val="008C749E"/>
    <w:rsid w:val="008E4F91"/>
    <w:rsid w:val="009C0D1A"/>
    <w:rsid w:val="009E23F3"/>
    <w:rsid w:val="00A95976"/>
    <w:rsid w:val="00AB2BC0"/>
    <w:rsid w:val="00B024A1"/>
    <w:rsid w:val="00B73B0A"/>
    <w:rsid w:val="00D0585C"/>
    <w:rsid w:val="00D954A4"/>
    <w:rsid w:val="00DD5C7D"/>
    <w:rsid w:val="00DE5394"/>
    <w:rsid w:val="00DF32EF"/>
    <w:rsid w:val="00E25852"/>
    <w:rsid w:val="00EA2510"/>
    <w:rsid w:val="00EE7049"/>
    <w:rsid w:val="00F05CBC"/>
    <w:rsid w:val="00F22234"/>
    <w:rsid w:val="00F6374F"/>
    <w:rsid w:val="00FA0AFA"/>
    <w:rsid w:val="00FE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A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A27"/>
  </w:style>
  <w:style w:type="paragraph" w:styleId="Footer">
    <w:name w:val="footer"/>
    <w:basedOn w:val="Normal"/>
    <w:link w:val="FooterChar"/>
    <w:uiPriority w:val="99"/>
    <w:unhideWhenUsed/>
    <w:rsid w:val="00596A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E9E0281-8853-4CAD-8F81-FEBF444B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8</cp:revision>
  <dcterms:created xsi:type="dcterms:W3CDTF">2014-03-31T10:38:00Z</dcterms:created>
  <dcterms:modified xsi:type="dcterms:W3CDTF">2015-03-26T20:46:00Z</dcterms:modified>
</cp:coreProperties>
</file>