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F" w:rsidRPr="000A4C8C" w:rsidRDefault="00F5095F" w:rsidP="00F5095F">
      <w:pPr>
        <w:pStyle w:val="Heading1"/>
        <w:spacing w:line="360" w:lineRule="auto"/>
        <w:ind w:firstLine="0"/>
        <w:jc w:val="left"/>
      </w:pPr>
      <w:bookmarkStart w:id="0" w:name="_Toc188955164"/>
      <w:r w:rsidRPr="000A4C8C">
        <w:t>Рауф А. Гусейнов</w:t>
      </w:r>
      <w:bookmarkEnd w:id="0"/>
    </w:p>
    <w:p w:rsidR="00F5095F" w:rsidRPr="00F5095F" w:rsidRDefault="00F5095F" w:rsidP="00F5095F">
      <w:pPr>
        <w:pStyle w:val="Heading2"/>
        <w:spacing w:line="360" w:lineRule="auto"/>
        <w:jc w:val="center"/>
      </w:pPr>
      <w:bookmarkStart w:id="1" w:name="_Toc188955165"/>
      <w:r w:rsidRPr="000A4C8C">
        <w:rPr>
          <w:sz w:val="24"/>
        </w:rPr>
        <w:t>Проблема азербайджанства в истории Азербайджана</w:t>
      </w:r>
      <w:bookmarkEnd w:id="1"/>
    </w:p>
    <w:p w:rsidR="00F5095F" w:rsidRPr="00F5095F" w:rsidRDefault="00F5095F" w:rsidP="00F5095F">
      <w:pPr>
        <w:spacing w:line="360" w:lineRule="auto"/>
        <w:jc w:val="center"/>
        <w:rPr>
          <w:b/>
          <w:lang w:val="ru-RU"/>
        </w:rPr>
      </w:pP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 xml:space="preserve">Настоящая тема непосредственно и органически связана с эволюцией взглядов на историю Азербайджана и его жителей, в том числе – на титульную нацию и более чем 20 национальных меньшинств. Вместе с тем сополагается с борьбой мнений и разными точками зрения, а также с направлениями – все это создавало и продолжает быть причиной различных толкований истории страны и ее полиэтничного населения, взаимоотношений с ближним и дальным зарубежьем. 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i/>
          <w:lang w:val="ru-RU"/>
        </w:rPr>
      </w:pPr>
      <w:r w:rsidRPr="00F5095F">
        <w:rPr>
          <w:lang w:val="ru-RU"/>
        </w:rPr>
        <w:t xml:space="preserve">С перечисленными положениями логически и закономерно соприкасаются </w:t>
      </w:r>
      <w:r w:rsidRPr="00F5095F">
        <w:rPr>
          <w:i/>
          <w:lang w:val="ru-RU"/>
        </w:rPr>
        <w:t>основы азербайджанства.</w:t>
      </w:r>
      <w:r w:rsidRPr="00F5095F">
        <w:rPr>
          <w:lang w:val="ru-RU"/>
        </w:rPr>
        <w:t xml:space="preserve"> Они – суть, красная нить истории Азербайджана, ибо являются началом и базисом принципов государственности, этно-конфессиональных проблем, национальной символики и атрибутики. Основы азербайджанства включают в себя и такие стержневые дефиниции, как </w:t>
      </w:r>
      <w:r w:rsidRPr="00F5095F">
        <w:rPr>
          <w:i/>
          <w:lang w:val="ru-RU"/>
        </w:rPr>
        <w:t>национальная идея – идеология – политика.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 xml:space="preserve">Современная историография Азербайджана берет свое начало с середины </w:t>
      </w:r>
      <w:r w:rsidRPr="000A4C8C">
        <w:t>XIX</w:t>
      </w:r>
      <w:r w:rsidRPr="00F5095F">
        <w:rPr>
          <w:lang w:val="ru-RU"/>
        </w:rPr>
        <w:t xml:space="preserve"> века. Ее важной отличительной особенностью с тех пор и по сей день является </w:t>
      </w:r>
      <w:r w:rsidRPr="00F5095F">
        <w:rPr>
          <w:i/>
          <w:lang w:val="ru-RU"/>
        </w:rPr>
        <w:t>светскость.</w:t>
      </w:r>
      <w:r w:rsidRPr="00F5095F">
        <w:rPr>
          <w:lang w:val="ru-RU"/>
        </w:rPr>
        <w:t xml:space="preserve"> Вместе с тем, эта историография в период с середины </w:t>
      </w:r>
      <w:r w:rsidRPr="000A4C8C">
        <w:t>XIX</w:t>
      </w:r>
      <w:r w:rsidRPr="00F5095F">
        <w:rPr>
          <w:lang w:val="ru-RU"/>
        </w:rPr>
        <w:t xml:space="preserve"> века по начало </w:t>
      </w:r>
      <w:r w:rsidRPr="000A4C8C">
        <w:t>XXI</w:t>
      </w:r>
      <w:r w:rsidRPr="00F5095F">
        <w:rPr>
          <w:lang w:val="ru-RU"/>
        </w:rPr>
        <w:t xml:space="preserve"> столетия прошла непростой, тернистый путь и состоит из нескольких ключевых этапов.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>Рассматривая их, я буду говорить лишь о наших внутренних проблемах в сфере истории, не затрагивая те, что имеют касательство до спорных сюжетов и вопросов, интерпретация которых выходит за пределы Азербайджана.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i/>
          <w:lang w:val="ru-RU"/>
        </w:rPr>
        <w:t>Первый этап</w:t>
      </w:r>
      <w:r w:rsidRPr="00F5095F">
        <w:rPr>
          <w:lang w:val="ru-RU"/>
        </w:rPr>
        <w:t xml:space="preserve"> (середина </w:t>
      </w:r>
      <w:r w:rsidRPr="000A4C8C">
        <w:t>XIX</w:t>
      </w:r>
      <w:r w:rsidRPr="00F5095F">
        <w:rPr>
          <w:lang w:val="ru-RU"/>
        </w:rPr>
        <w:t xml:space="preserve"> – начало ХХ веков) имел лейтмотивом стремление донести до читателя деяния прошлого, как основы азербайджанства, в качестве руководства и назидания будущему, привить этому читателю интерес к своей земле и истории, языку и культуре, соблюдая беспристрастность и обратив внимание на то, что весь род человеческий представляет собой одно семейство, а шар земной – общее отечество. 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 xml:space="preserve">Эта принципиальная схема, предложенная основоположником современной историографии истории Азербайджана А.А.Бакихановым в середине </w:t>
      </w:r>
      <w:r w:rsidRPr="000A4C8C">
        <w:t>XIX</w:t>
      </w:r>
      <w:r w:rsidRPr="00F5095F">
        <w:rPr>
          <w:lang w:val="ru-RU"/>
        </w:rPr>
        <w:t xml:space="preserve"> века, остается ключевой позицией для объективных и подлинных историков страны.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i/>
          <w:lang w:val="ru-RU"/>
        </w:rPr>
        <w:t xml:space="preserve">Второй этап </w:t>
      </w:r>
      <w:r w:rsidRPr="00F5095F">
        <w:rPr>
          <w:lang w:val="ru-RU"/>
        </w:rPr>
        <w:t xml:space="preserve">(1920-1930-е годы) пришелся на становление и начальный этап советской власти. Еще живы были воспоминания о независимости страны в 1918-1920 годах, что дало о себе знать на втором этапе. Тогда наметились два взгляда на историю Азербайджана. Первый повел часть историков в «южном направлении»: в одном из своих выступлений 30-х годов ХХ века «вождь всех времен и народов» Сталин обмолвился о том, что предками азербайджанцев являются ираноязычные мидяне. Второй взгляд повел </w:t>
      </w:r>
      <w:r w:rsidRPr="00F5095F">
        <w:rPr>
          <w:lang w:val="ru-RU"/>
        </w:rPr>
        <w:lastRenderedPageBreak/>
        <w:t>другую часть историков в «восточном направлении»: они стали искать корни азербайджанцев  в тюркском мире. Однако, стремление того же вождя оторвать тюркоязычные народы СССР от Турции привели в Советском Союзе к борьбе с пантюркизмом, а заодно с надуманным национализмом. На дворе стоял 1937 год и вовсю свирепствовала советско-коммунистическая машина репрессий, жернова которой перемололи не только местных пантюркистов, но заодно цвет национальной интеллигенции, в том числе историков. Одновременно в 1935 году в СССР началось решительное наступление на историческую науку. Главной целью являлось «огосударствление» памяти о прошлом. История стала «служанкой» советской партийно-государственной системы. Так появилась серия работ, бывших панегириком Сталину, которого объявили «основателем и организатором большевистского движения на Кавказе». В 1935 году Сталин опубликовал свои «Заметки» об учебниках истории, что положило начало фундаментальному пересмотру истории отношений России с нерусскими народами. Вместе с тем, его заметки стали базисом «новой» исторической науки в СССР, в том числе в союзных республиках. В итоге историки, не принявшие эти «постулаты и аргументацию вождя», оказались маргиналами и подверглись, особенно сторонники тюркского и национального направлений, репрессиям 1930-х и последующих годов.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>Поэтому на третьем этапе (1930-1950-ые годы) исследование истории Азербайджана пришлось начинать фактически с нуля.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>Этот этап ознаменовался доминированием иранского направления, когда старались связать историю Азербайджана с древней и средневековой историей Иранского географического пространства. Это удавалось относительно легко, так как тюркское направление было загнано в подполье.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i/>
          <w:lang w:val="ru-RU"/>
        </w:rPr>
        <w:t>Четвертый этап</w:t>
      </w:r>
      <w:r w:rsidRPr="00F5095F">
        <w:rPr>
          <w:lang w:val="ru-RU"/>
        </w:rPr>
        <w:t xml:space="preserve"> (1960-1980-е годы) стал временем возврата на «тюркскую тропу» истории Азербайджана. Но ее сторонники были осторожны и старались пока широко не афишировать свои взгляды, ибо все еще действовала советско-коммунистическая система. Тем не менее, эпоха «перестройки» позволила относительно более «вольно» излагать национальную историю. Тогда же стала муссироваться идея «объединения Азербайджана», что в определенной степени взволновало руководство Исламской Республики Иран. Одновременно возрос интерес к собственному прошлому, к переосмыслению доперестроечного советского периода. Это повело к «вольностям» в трактовке истории. В итоге, на поверхность выступили негативные тенденции и взгляды. Так, появились различные и разнокалиберные «истории Азербайджана», в которых присутствуют кардинально противоположные концепции: то – проиранская, то – протюркская. Но нет еще </w:t>
      </w:r>
      <w:r w:rsidRPr="00F5095F">
        <w:rPr>
          <w:lang w:val="ru-RU"/>
        </w:rPr>
        <w:lastRenderedPageBreak/>
        <w:t>изложения идеи самобытности народа и его подлинного исторического прошлого. Ибо до сих пор нет общепринятой концепции истории Азербайджана.</w:t>
      </w:r>
    </w:p>
    <w:p w:rsidR="00F5095F" w:rsidRPr="000A4C8C" w:rsidRDefault="00F5095F" w:rsidP="00F5095F">
      <w:pPr>
        <w:spacing w:line="360" w:lineRule="auto"/>
        <w:ind w:firstLine="840"/>
        <w:jc w:val="both"/>
      </w:pPr>
      <w:r w:rsidRPr="00F5095F">
        <w:rPr>
          <w:i/>
          <w:lang w:val="ru-RU"/>
        </w:rPr>
        <w:t xml:space="preserve">Пятый этап </w:t>
      </w:r>
      <w:r w:rsidRPr="00F5095F">
        <w:rPr>
          <w:lang w:val="ru-RU"/>
        </w:rPr>
        <w:t xml:space="preserve">(1980-1990-ые годы) ознаменовался почти полным доминированием тюркских идей и появлением значительного количества разношерстных публикаций по истории Азербайджана. Они напрямую и однозначно связали нашу страну, ее прошлое и настоящее с тюркским миром. Дошло до того, что Азербайджан объявили одной из прародин тюрок, а огузский героический этнос «Китаб Дедем Коркуд» принадлежащий вообще тюркским народам Центральной и Малой Азии, Кавказа и Алтая, объявили «азербайджанским». </w:t>
      </w:r>
      <w:r w:rsidRPr="000A4C8C">
        <w:t>При этом напрочь абстрагировались от следующих базовых положений:</w:t>
      </w:r>
    </w:p>
    <w:p w:rsidR="00F5095F" w:rsidRPr="00F5095F" w:rsidRDefault="00F5095F" w:rsidP="00F5095F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F5095F">
        <w:rPr>
          <w:lang w:val="ru-RU"/>
        </w:rPr>
        <w:t>От фундаментальных трудов мировой тюркологии, ибо они противоречили идеям доморощенных «специалистов»;</w:t>
      </w:r>
    </w:p>
    <w:p w:rsidR="00F5095F" w:rsidRPr="00F5095F" w:rsidRDefault="00F5095F" w:rsidP="00F5095F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F5095F">
        <w:rPr>
          <w:lang w:val="ru-RU"/>
        </w:rPr>
        <w:t xml:space="preserve">Не принимали во внимание тот факт, что сама дефиниция </w:t>
      </w:r>
      <w:r w:rsidRPr="00F5095F">
        <w:rPr>
          <w:i/>
          <w:lang w:val="ru-RU"/>
        </w:rPr>
        <w:t>тюрк</w:t>
      </w:r>
      <w:r w:rsidRPr="00F5095F">
        <w:rPr>
          <w:lang w:val="ru-RU"/>
        </w:rPr>
        <w:t xml:space="preserve"> появилась лишь в </w:t>
      </w:r>
      <w:r w:rsidRPr="000A4C8C">
        <w:t>V</w:t>
      </w:r>
      <w:r w:rsidRPr="00F5095F">
        <w:rPr>
          <w:lang w:val="ru-RU"/>
        </w:rPr>
        <w:t xml:space="preserve"> веке н.э., в то время как Азербайджан, по сведениям античных авторов, задолго до того стал известен как страна, населенная автохтонами, чьи язык и культура были кавказскими;</w:t>
      </w:r>
    </w:p>
    <w:p w:rsidR="00F5095F" w:rsidRPr="00F5095F" w:rsidRDefault="00F5095F" w:rsidP="00F5095F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F5095F">
        <w:rPr>
          <w:lang w:val="ru-RU"/>
        </w:rPr>
        <w:t xml:space="preserve">Первое государство в Азербайджане – Маннейское царство -  существовало в </w:t>
      </w:r>
      <w:r w:rsidRPr="000A4C8C">
        <w:t>IX</w:t>
      </w:r>
      <w:r w:rsidRPr="00F5095F">
        <w:rPr>
          <w:lang w:val="ru-RU"/>
        </w:rPr>
        <w:t>-</w:t>
      </w:r>
      <w:r w:rsidRPr="000A4C8C">
        <w:t>VII</w:t>
      </w:r>
      <w:r w:rsidRPr="00F5095F">
        <w:rPr>
          <w:lang w:val="ru-RU"/>
        </w:rPr>
        <w:t xml:space="preserve"> веках до н.э., тогда как в тюркском мире первые государственные структуры появились только столетия спустя;</w:t>
      </w:r>
    </w:p>
    <w:p w:rsidR="00F5095F" w:rsidRPr="00F5095F" w:rsidRDefault="00F5095F" w:rsidP="00F5095F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F5095F">
        <w:rPr>
          <w:lang w:val="ru-RU"/>
        </w:rPr>
        <w:t>Нет оснований, чтобы напрямую связать старейший – раннесредневековой – огузский героический эпос «Китаб Дедем Коркуд» с Азербайджаном. Это не выдерживает серьезной критики, ибо в нем описана эпоха «военной демократии», в то время как в нашей стране уже во времена античности существовала собственная развитая государственность с ее важнейшими атрибутами.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i/>
          <w:lang w:val="ru-RU"/>
        </w:rPr>
        <w:t xml:space="preserve">Шестой этап </w:t>
      </w:r>
      <w:r w:rsidRPr="00F5095F">
        <w:rPr>
          <w:lang w:val="ru-RU"/>
        </w:rPr>
        <w:t xml:space="preserve">(с 1990-х годов по наши дни) проходит, пока что, под знаком все той же тюркской доминанты. Тем более, что после 1991 года исчез контроль Москвы, и независимая Азербайджанская Республика «сама себе хозяйка». Но вместе с тем с начала 1990-х годов наметилась борьба между двумя концепциями истории страны: </w:t>
      </w:r>
      <w:r w:rsidRPr="00F5095F">
        <w:rPr>
          <w:i/>
          <w:lang w:val="ru-RU"/>
        </w:rPr>
        <w:t xml:space="preserve">пантюркистской </w:t>
      </w:r>
      <w:r w:rsidRPr="00F5095F">
        <w:rPr>
          <w:lang w:val="ru-RU"/>
        </w:rPr>
        <w:t xml:space="preserve">и </w:t>
      </w:r>
      <w:r w:rsidRPr="00F5095F">
        <w:rPr>
          <w:i/>
          <w:lang w:val="ru-RU"/>
        </w:rPr>
        <w:t>панисламистской.</w:t>
      </w:r>
      <w:r w:rsidRPr="00F5095F">
        <w:rPr>
          <w:lang w:val="ru-RU"/>
        </w:rPr>
        <w:t xml:space="preserve"> Это стало следствием «Черного января» 1990 года. Однако, в конечном итоге, перевес оказался на стороне пантюркистов. Тем не менее, в принципе, эта борьба продолжается «на Олимпе».  Народ же озабочен своими социальными проблемами. Поэтому можно констатировать, что идея единства тюркского мира несет, в себе скорее, пропагандистский, даже академический, характер. Но идеи пантюркизма постепенно овладевают титульной нацией: во-первых, через учебники и публикации по истории Азербайджана и благодаря СМИ; во-вторых, как ответная реакция на попытки </w:t>
      </w:r>
      <w:r w:rsidRPr="00F5095F">
        <w:rPr>
          <w:lang w:val="ru-RU"/>
        </w:rPr>
        <w:lastRenderedPageBreak/>
        <w:t xml:space="preserve">некоторых национальных меньшинств отколоться от Азербайджана; в-третьих, как стремление противостоять давлению извне; в-четвертых, возможно, потому, что ныне дефиниция </w:t>
      </w:r>
      <w:r w:rsidRPr="00F5095F">
        <w:rPr>
          <w:i/>
          <w:lang w:val="ru-RU"/>
        </w:rPr>
        <w:t>азербайджанцы</w:t>
      </w:r>
      <w:r w:rsidRPr="00F5095F">
        <w:rPr>
          <w:lang w:val="ru-RU"/>
        </w:rPr>
        <w:t xml:space="preserve"> воспринимается неоднозначно.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>С 1936 по 1991 годы эта дефиниция означала тех, кто принадлежал к титульному этносу и которых до того именовали «тюрками». После 1991 года, когда на постсоветском пространстве пошел процесс возврата к «своим корням», национальные меньшинства стали именовать себя по своим этнонимам, а титульная нация назвала себя на официальном уровне «тюрками» или «тюрками – азери». Тогда же все население страны объявили «азербайджанцами», то есть жителями азербайджанской земли. Однако, не все согласны с подобной новационной метаморфозой, что также способствовало процессу разбегания по «этническим квартирам».</w:t>
      </w:r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 xml:space="preserve">Дальше </w:t>
      </w:r>
      <w:r w:rsidRPr="00F5095F">
        <w:rPr>
          <w:rFonts w:ascii="AcadNusx" w:eastAsia="Arial Unicode MS" w:hAnsi="AcadNusx"/>
          <w:lang w:val="ru-RU"/>
        </w:rPr>
        <w:t>_</w:t>
      </w:r>
      <w:r w:rsidRPr="00F5095F">
        <w:rPr>
          <w:lang w:val="ru-RU"/>
        </w:rPr>
        <w:t xml:space="preserve"> больше: ныне  со стороны некоторых национальных меньшинств имеют место попытки «воссоединения» со своими соплеменниками за кордоном. Этот процесс наблюдается среди лезгин, аварцев, талышей Азербайджана.</w:t>
      </w:r>
    </w:p>
    <w:p w:rsidR="00F5095F" w:rsidRPr="000A4C8C" w:rsidRDefault="00F5095F" w:rsidP="00F5095F">
      <w:pPr>
        <w:spacing w:line="360" w:lineRule="auto"/>
        <w:ind w:firstLine="840"/>
        <w:jc w:val="both"/>
      </w:pPr>
      <w:r w:rsidRPr="00F5095F">
        <w:rPr>
          <w:i/>
          <w:lang w:val="ru-RU"/>
        </w:rPr>
        <w:t>Шестой этап</w:t>
      </w:r>
      <w:r w:rsidRPr="00F5095F">
        <w:rPr>
          <w:lang w:val="ru-RU"/>
        </w:rPr>
        <w:t xml:space="preserve"> стал в огромной степени </w:t>
      </w:r>
      <w:r w:rsidRPr="00F5095F">
        <w:rPr>
          <w:i/>
          <w:lang w:val="ru-RU"/>
        </w:rPr>
        <w:t xml:space="preserve">шоковым </w:t>
      </w:r>
      <w:r w:rsidRPr="00F5095F">
        <w:rPr>
          <w:lang w:val="ru-RU"/>
        </w:rPr>
        <w:t xml:space="preserve">для историков, занимавшихся исследованием советского периода. Им приходится теперь кардинально переписывать свои же труды, посвященные НЭПу, сталинским пятилеткам, индустриализации, коллективизации, истории КПСС и ее отрядов, лидерам СССР и союзных республик. </w:t>
      </w:r>
      <w:proofErr w:type="gramStart"/>
      <w:r w:rsidRPr="000A4C8C">
        <w:t>Им пришлось поступить на «горло собственной песне».</w:t>
      </w:r>
      <w:proofErr w:type="gramEnd"/>
    </w:p>
    <w:p w:rsidR="00F5095F" w:rsidRPr="00F5095F" w:rsidRDefault="00F5095F" w:rsidP="00F5095F">
      <w:pPr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 xml:space="preserve">Перечисленные этапы свидетельствуют о многом. Во-первых, о том, что до сих пор нет устоявшихся взглядов на историю Азербайджана. Вот почему, каждый, кто имеет финансовую возможность, сам, либо услугами нанятого «негра» создает и издает свою версию истории страны. Во-вторых, как следствие этого, появилось и даже возобладало стремление таких горе-историков провозглашать и навязывать обществу собственное видение истории своего народа. В-третьих, немалую роль играет такая «мелочь», как некачественные русские переводы учебников «Истории Азербайджана». Это – следствие не отсутствия квалифицированных русскоязычных историков, а стремление соответствующих структур, в том числе Министерства образования, сэкономить на переводчиках. В четвертых, постсоветское руководство Азербайджана после 1993 года индифферентно относится к различным версиям истории страны и основ азербайджанства. Его не волнует то, как, кто и почему занят этими важными идеологическими, воспитательными и образовательными проблемами. А они, эти проблемы, имеют влияние на умы граждан. И если в их изложении и интерпретации налицо разнобой, то такой же разброд наблюдается и в обществе. В-пятых, немалую лепту вносит в ситуацию академический корпус, который способствует процессу полного перекраивания истории Азербайджана на «тюркский лад». </w:t>
      </w:r>
      <w:r w:rsidRPr="00F5095F">
        <w:rPr>
          <w:lang w:val="ru-RU"/>
        </w:rPr>
        <w:lastRenderedPageBreak/>
        <w:t>В-шестых, и это – одна из важнейших причин, - отсутствуют такие главнейшие стержни, как концепции истории Азербайджана, национальной политики и основ азербайджанства. Только они позволят твердо и однозначно изложить базовые положения истории страны и морально-идеологического кредо общества. Имеются в виду проблемы территории и этноса, государственности и религии, самосознания и самоидентификации, менталитета и архетипичности, материальной и духовной культуры, полиэтнической и национальной идеи-идеологии-политики.</w:t>
      </w:r>
    </w:p>
    <w:p w:rsidR="004E17D4" w:rsidRPr="00F5095F" w:rsidRDefault="00F5095F" w:rsidP="00F5095F">
      <w:pPr>
        <w:tabs>
          <w:tab w:val="left" w:pos="5812"/>
        </w:tabs>
        <w:spacing w:line="360" w:lineRule="auto"/>
        <w:ind w:firstLine="840"/>
        <w:jc w:val="both"/>
        <w:rPr>
          <w:lang w:val="ru-RU"/>
        </w:rPr>
      </w:pPr>
      <w:r w:rsidRPr="00F5095F">
        <w:rPr>
          <w:lang w:val="ru-RU"/>
        </w:rPr>
        <w:t>В заключение отмечу, что, говоря о базисных устоях истории Азербайджана, следует всегда иметь в виду основы азербайджанства, суть которого заключается в политико-правовых и этно-исторических аспектах, закономерно совпадающих с концепцией истории страны. Вместе с тем, основы азербайджанства приоритетны в таких проблемах, как этническая ассимиляция и демографические процессы; миграции и диаспора; сложности в этно-лингвистической и этно-конфессиональной, этно-политической сферах; видение страны в зеркале полиэтничности; религиозная политика; национальные меньшинства и проблемы автономии; общее и особенное в национальной сфере; национальная символика и атрибутика; взаимоотношения титульного этноса с национальными меньшинствами; сецессионные движения; традиционные и нетрадиционные конфессиональные течения и взаимоотношения между ними; разработка национальной идеи-идеологии-политики.</w:t>
      </w:r>
    </w:p>
    <w:sectPr w:rsidR="004E17D4" w:rsidRPr="00F5095F" w:rsidSect="00403B10">
      <w:footerReference w:type="default" r:id="rId7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A9" w:rsidRDefault="00A66AA9" w:rsidP="00F5095F">
      <w:r>
        <w:separator/>
      </w:r>
    </w:p>
  </w:endnote>
  <w:endnote w:type="continuationSeparator" w:id="0">
    <w:p w:rsidR="00A66AA9" w:rsidRDefault="00A66AA9" w:rsidP="00F5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0823"/>
      <w:docPartObj>
        <w:docPartGallery w:val="Page Numbers (Bottom of Page)"/>
        <w:docPartUnique/>
      </w:docPartObj>
    </w:sdtPr>
    <w:sdtContent>
      <w:p w:rsidR="00F5095F" w:rsidRDefault="00F5095F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5095F" w:rsidRDefault="00F50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A9" w:rsidRDefault="00A66AA9" w:rsidP="00F5095F">
      <w:r>
        <w:separator/>
      </w:r>
    </w:p>
  </w:footnote>
  <w:footnote w:type="continuationSeparator" w:id="0">
    <w:p w:rsidR="00A66AA9" w:rsidRDefault="00A66AA9" w:rsidP="00F5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CE5"/>
    <w:multiLevelType w:val="hybridMultilevel"/>
    <w:tmpl w:val="3502F65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5F"/>
    <w:rsid w:val="00014626"/>
    <w:rsid w:val="0007591B"/>
    <w:rsid w:val="00403B10"/>
    <w:rsid w:val="004E17D4"/>
    <w:rsid w:val="008C749E"/>
    <w:rsid w:val="00A66AA9"/>
    <w:rsid w:val="00EA2510"/>
    <w:rsid w:val="00F05CBC"/>
    <w:rsid w:val="00F5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095F"/>
    <w:pPr>
      <w:keepNext/>
      <w:ind w:firstLine="708"/>
      <w:jc w:val="both"/>
      <w:outlineLvl w:val="0"/>
    </w:pPr>
    <w:rPr>
      <w:b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F5095F"/>
    <w:pPr>
      <w:keepNext/>
      <w:jc w:val="both"/>
      <w:outlineLvl w:val="1"/>
    </w:pPr>
    <w:rPr>
      <w:b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95F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5095F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5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9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2012-11-08T08:54:00Z</dcterms:created>
  <dcterms:modified xsi:type="dcterms:W3CDTF">2012-11-08T08:54:00Z</dcterms:modified>
</cp:coreProperties>
</file>