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C" w:rsidRPr="00F22C9C" w:rsidRDefault="007920AA" w:rsidP="00F22C9C">
      <w:pPr>
        <w:jc w:val="both"/>
        <w:rPr>
          <w:rFonts w:ascii="Sylfaen" w:hAnsi="Sylfaen" w:cs="Sylfaen"/>
          <w:b/>
          <w:iCs/>
          <w:sz w:val="24"/>
          <w:szCs w:val="24"/>
          <w:lang w:val="ka-GE"/>
        </w:rPr>
      </w:pPr>
      <w:r>
        <w:rPr>
          <w:rFonts w:ascii="Sylfaen" w:hAnsi="Sylfaen" w:cs="Sylfaen"/>
          <w:b/>
          <w:iCs/>
          <w:sz w:val="24"/>
          <w:szCs w:val="24"/>
        </w:rPr>
        <w:t>III</w:t>
      </w:r>
      <w:r w:rsidR="00F22C9C" w:rsidRPr="00F22C9C">
        <w:rPr>
          <w:rFonts w:ascii="Sylfaen" w:hAnsi="Sylfaen" w:cs="Sylfaen"/>
          <w:b/>
          <w:iCs/>
          <w:sz w:val="24"/>
          <w:szCs w:val="24"/>
        </w:rPr>
        <w:t xml:space="preserve"> </w:t>
      </w:r>
      <w:r w:rsidR="00F22C9C" w:rsidRPr="00F22C9C">
        <w:rPr>
          <w:rFonts w:ascii="Sylfaen" w:hAnsi="Sylfaen" w:cs="Sylfaen"/>
          <w:b/>
          <w:iCs/>
          <w:sz w:val="24"/>
          <w:szCs w:val="24"/>
          <w:lang w:val="ka-GE"/>
        </w:rPr>
        <w:t>ლექცია</w:t>
      </w:r>
    </w:p>
    <w:p w:rsidR="00F22C9C" w:rsidRPr="00F22C9C" w:rsidRDefault="00F22C9C" w:rsidP="00F22C9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F22C9C">
        <w:rPr>
          <w:rFonts w:ascii="Sylfaen" w:hAnsi="Sylfaen"/>
          <w:sz w:val="24"/>
          <w:szCs w:val="24"/>
          <w:lang w:val="ka-GE"/>
        </w:rPr>
        <w:t>ნ. ჩიქოვანი, ი. ჩხაიძე, ივ. წერეთელი, დ. მაცაბერიძე, ქ. კაკიტელაშვილი. იდენტობის ნარატივები საქართველოში: მრავალეთნიკური ქართველი ერის სათავეებთან (1860-1918</w:t>
      </w:r>
      <w:bookmarkStart w:id="0" w:name="_GoBack"/>
      <w:bookmarkEnd w:id="0"/>
      <w:r w:rsidRPr="00F22C9C">
        <w:rPr>
          <w:rFonts w:ascii="Sylfaen" w:hAnsi="Sylfaen"/>
          <w:sz w:val="24"/>
          <w:szCs w:val="24"/>
          <w:lang w:val="ka-GE"/>
        </w:rPr>
        <w:t>). თბილისი, 2014. გვ. 85-104.</w:t>
      </w:r>
    </w:p>
    <w:p w:rsidR="003E12C1" w:rsidRDefault="00F22C9C" w:rsidP="00F22C9C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F22C9C">
        <w:rPr>
          <w:rFonts w:ascii="Sylfaen" w:hAnsi="Sylfaen" w:cs="GeoPhunjiNusx"/>
          <w:sz w:val="24"/>
          <w:szCs w:val="24"/>
          <w:lang w:val="ka-GE"/>
        </w:rPr>
        <w:t xml:space="preserve">გრ. უმწიფარიძე (გრიგოლ ვოლსკი), ებრაელების საქმე ჩვენში. „დროება“, 1883, N 186. წიგნში: </w:t>
      </w:r>
      <w:r w:rsidRPr="00F22C9C">
        <w:rPr>
          <w:rFonts w:ascii="Sylfaen" w:hAnsi="Sylfaen"/>
          <w:i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სათავეებთან (1860-1918).</w:t>
      </w:r>
      <w:r w:rsidRPr="00F22C9C">
        <w:rPr>
          <w:rFonts w:ascii="Sylfaen" w:hAnsi="Sylfaen"/>
          <w:sz w:val="24"/>
          <w:szCs w:val="24"/>
          <w:lang w:val="ka-GE"/>
        </w:rPr>
        <w:t xml:space="preserve"> თბილისი, 2014. გვ. </w:t>
      </w:r>
      <w:r>
        <w:rPr>
          <w:rFonts w:ascii="Sylfaen" w:hAnsi="Sylfaen"/>
          <w:sz w:val="24"/>
          <w:szCs w:val="24"/>
          <w:lang w:val="ka-GE"/>
        </w:rPr>
        <w:t>154-158.</w:t>
      </w:r>
    </w:p>
    <w:p w:rsidR="00F22C9C" w:rsidRPr="00F22C9C" w:rsidRDefault="00F22C9C" w:rsidP="00F22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ილია ჭავჭავაძე, ოსმალოს საქართველო (ატვირთულია)</w:t>
      </w:r>
      <w:r w:rsidR="00E84EB0">
        <w:rPr>
          <w:rFonts w:ascii="Sylfaen" w:hAnsi="Sylfaen"/>
          <w:sz w:val="24"/>
          <w:szCs w:val="24"/>
        </w:rPr>
        <w:t>.</w:t>
      </w:r>
    </w:p>
    <w:sectPr w:rsidR="00F22C9C" w:rsidRPr="00F2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PhunjiNus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CCA4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9C"/>
    <w:rsid w:val="003E12C1"/>
    <w:rsid w:val="003E3D77"/>
    <w:rsid w:val="007920AA"/>
    <w:rsid w:val="00E84EB0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4</cp:revision>
  <dcterms:created xsi:type="dcterms:W3CDTF">2019-04-16T10:45:00Z</dcterms:created>
  <dcterms:modified xsi:type="dcterms:W3CDTF">2020-04-07T18:45:00Z</dcterms:modified>
</cp:coreProperties>
</file>